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№14916 (Мурманск) от 6 марта 2024
</w:t>
      </w:r>
    </w:p>
    <w:p>
      <w:pPr/>
      <w:r>
        <w:rPr/>
        <w:t xml:space="preserve">Добрый день! Скажите, пожалуйста, есть ли нормы для библиографического описания  авторской песни? Автор музыки и слов Ирина Васильевна Якимчук "Славься, Мурманская область!" (проект Гимна Мурманской области). Спасибо.
Здравствуйте. Нормативом для библиографического описания музыкального произведения является ГОСТ Р 7.0.100-2018 «Библиографическая запись. Библиографическое описание»
Предлагаем Вам библиографическое описание:Якимчук, И. Славься, Мурманская область! / Ирина Якимчук. - Музыка (знаковая) : непосредственная //  Мой Мурманск, мой город... : сборник песен для детей школьного возраста, посвященный 100-летию со дня образования г. Мурманска / Ирина Якимчук. – Мурманск : Институт развития образования, 2016. – С. 17-18.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2026-11-02T13:13:23+03:00</dcterms:created>
  <dcterms:modified xsi:type="dcterms:W3CDTF">2026-11-02T13:13:23+03:00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