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№15017 (Мурманск) от 24 апреля 2024
</w:t>
      </w:r>
    </w:p>
    <w:p>
      <w:pPr/>
      <w:r>
        <w:rPr/>
        <w:t xml:space="preserve">Здравствуйте! Помогите, пожалуйста, подобрать список литературы на тему "Разработка детских комиксов"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85.156.7; Л99 Лященко, Д. Азбука комиксиста : как придумать и создать свой первый комикс : [внутри более 100 интервью с профессионалами международной комикс-индустрии] / Дмитрий Лященко ; перевод: А. Фасхутдинова. – Москва : Бомбора ; Эксмо, 2021. - 314, [3]с. : ил., цв. ил. - (Гик-культура: лучшие книги про вселенную комиксов). (1808074 - ИСК)
85.153(7Сое)я9; Л47 Леонг, Т. Super Graphic. Вселенная комиксов сквозь схемы и диаграммы / Тим Леонг ; [перевод с английского Ю. Левиной]. – Москва : Бомбора ; Эксмо, 2018. - 188, [3] с. : цв. ил. - (Гик-культура. Лучшие книги про вселенную комиксов). (1814750 - ХР)
84(2=411.2)6я61; С42 Сказки в комиксах : [графическая история] / истории Олег Дудин ; стихи А. С. Пушкин ; художник Станислав Щепин. - [Москва] : Комикс Паблишер, 2019. – [59] с. : ил., цв. (1809593 - ИСК)
Статьи
Воинова, Н. И. Современный отечественный репертуар изданий детских комиксов / Н. И. Воинова // Библиография. - 2016. - № 1. - С. 105-114.
Солтанбекова, А. Рисованные истории увидеть не хотите ли? : продвижение чтения через "лёгкий" жанр / А. Солтанбекова // Библиотека. - 2023. - № 5. - С. 55-57.
Электронные ресурсы (с текстами можно поработать в зале Регионального центра Президентской библиотеки на 3-м этаже)
Иванова, П. В. Анализ интерактивных комиксов для детей / П. В. Иванова // Альманах научных работ молодых ученых Университета ИТМО : XLVIII научная и учебно-методическая конференция Университета ИТМО, Санкт-Петербург, 29 января – 01 февраля 2019 года. Том 1. – Санкт-Петербург, 2019. – С. 94-97. – URL: https://elibrary.ru/item.asp?id=42382772 (дата обращения: 25.04.2024). – Режим доступа: научная электронная библиотека eLIBRARY.RU, после регистрации.
Лобанова, Т. Л. Комикс как средство привлечения детской аудитории в библиотечные центры / Т. Л. Лобанова, О. А. Цесевичене // Известия высших учебных заведений. Уральский регион. – 2020. – № 2. – С. 59-65. – URL: https://elibrary.ru/item.asp?id=45672551 (дата обращения: 25.04.2024). – Режим доступа: научная электронная библиотека eLIBRARY.RU, после регистрации.
Свиридова, В. В. Медиакоммуникационные особенности комикса в периодических изданиях для детей в России и Японии / В. В. Свиридова // Вестник РГГУ. Серия: История. Филология. Культурология. Востоковедение. – 2018. – № 1 (34). – С. 86-90. – DOI 10.28995/2073-6355-2018-1-86-90. – URL: https://elibrary.ru/item.asp?id=32855495 (дата обращения: 25.04.2024). – Режим доступа: научная электронная библиотека eLIBRARY.RU, после регистрации.
Свиридова, В. В. Стратегии адаптации комиксов в журналах для детей дошкольного возраста / В. В. Свиридова // Медиапространство многополярного мира : сборник научных статей : Российский университет дружбы народов (РУДН), 2017. – С. 525-534. – URL: https://elibrary.ru/item.asp?id=30019101 (дата обращения: 25.04.2024). – Режим доступа: научная электронная библиотека eLIBRARY.RU, после регистрации.
Шарафутдинова, Э. М. Образовательный потенциал комикса и способы его применения на практике / Э. М. Шарафутдинова, К. С. Зверева // Литературная педагогика и читательская грамотность: новые форматы и практики : материалы Международной научно-практической конференции, Елабуга, 26 октября 2022 года. – Казань, 2022. – С. 270-274. – URL: https://elibrary.ru/item.asp?id=49952958 (дата обращения: 25.04.2024).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2026-11-02T07:09:11+03:00</dcterms:created>
  <dcterms:modified xsi:type="dcterms:W3CDTF">2026-11-02T07:09:11+03:00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