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№15101 (Мурманск) от 5 июня 2024
</w:t>
      </w:r>
    </w:p>
    <w:p>
      <w:pPr/>
      <w:r>
        <w:rPr/>
        <w:t xml:space="preserve">Добрый день, помогите, пожалуйста, оформить статью из источника по ГОСТ Р 7.0.100–2018
Ссылка на статью: https://cyberleninka.ru/article/n/klassifikatsiya-sistem-mashinnogo-obucheniya/viewer
Здравствуйте. Предлагаем библиографическое описание по ГОСТ Р 7.0.100-2018 «Библиографическая запись. Библиографическое описание»:
Полетаева, Н. Г. Классификация систем машинного обучения / Н. Г. Полетаева // Вестник Балтийского федерального университета им. И. Канта. Серия: Физико-математические и технические науки. – 2020. – № 1. – С. 5-22. – URL: https://cyberleninka.ru/article/n/klassifikatsiya-sistem-mashinnogo-obucheniya/viewer (дата обращения: 06.06.2024).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2026-11-02T03:10:09+03:00</dcterms:created>
  <dcterms:modified xsi:type="dcterms:W3CDTF">2026-11-02T03:10:09+03:00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