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№15302 (Мурманск) от 27 октября 2024
</w:t>
      </w:r>
    </w:p>
    <w:p>
      <w:pPr/>
      <w:r>
        <w:rPr/>
        <w:t xml:space="preserve">Здравствуйте! требуется литература для написания курсовой по дисциплине "Психолого-педагогическая диагностика (с практикумом)" на тему " Копинг-стратегии подростков" , максимальное количество различной литературы
Здравствуйте. Предлагаем Вам библиографический список:
Статьи
Баркова, В. Л. Отклоняющееся поведение и копинг-стратегии подростков с проявлениями СДВГ / В. Л. Баркова, В. Б. Никишина // Социальная политика и социология. – 2009. – № 3. – С. 175-183.
Воронина, О. А. Стресс-факторы и копинг-стратегии подростков делинквентного поведения как социальная проблема / О. А. Воронина // Отечественный журнал социальной работы. – 2016. – № 2. – С. 107-113.
Гордеева, Т. О. Гендерные различия в академической и социальной самоэффективности и копинг-стратегиях у современных российских подростков / Т. О. Гордеева, Е. А. Шепелева // Вестник Московского университета. Сер. 14, Психология. – 2006. – № 3. – С. 78-85.
Одинцова, М. А. Специфика копинг-стратегий подростков с инвалидностью с разным типом ролевой виктимности / М. А. Одинцова, А. О. Саркисян // Педагогика. – 2020. – № 6. – С. 121-128.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Горьковая, И. А. Копинг-стратегии подростков с устойчивым противоправным поведением (на примере подростков мужского пола) / И. А. Горьковая, А. В. Микляева, А. С. Иванов // Психология XXI века: вызовы, поиски, векторы развития : cборник материалов Всероссийского симпозиума психологов с международным участием, Рязань, 09–10 апреля 2020 года. – Рязань, 2020. – С. 259-266. – URL: https://elibrary.ru/item.asp?id=42836269 (дата обращения: 30.10.2024). – Режим доступа: научная электронная библиотека eLIBRARY.RU, после регистрации.
Егорова, А. В. Жизнестойкость и копинг-стратегии у подростков 14-16 лет / А. В. Егорова. – DOI 10.34670/AR.2023.37.43.009 // Психология. Историко-критические обзоры и современные исследования. – 2023. – Т. 12, № 9-1. – С. 65-72. – URL: https://elibrary.ru/item.asp?id=56193707 (дата обращения: 30.10.2024). – Режим доступа: научная электронная библиотека eLIBRARY.RU, после регистрации.
Клюкина, А. А. Исследование копинг-стратегий подростков, подвергавшихся кибербуллингу / А. А. Клюкина // Петровские образовательные чтения. Православие и отечественная культура: потери и приобретения минувшего, образ будущего : сборник научных трудов XI Международной научно-практической конференции, Магнитогорск, 07–14 октября 2023 года. – Магнитогорск, 2023. – С. 110-112. – URL: https://elibrary.ru/item.asp?id=58798948 (дата обращения: 30.10.2024). – Режим доступа: научная электронная библиотека eLIBRARY.RU, после регистрации.
Удалова, М. П. Копинг-стратегии младших подростков / М. П. Удалова // Ratio et Natura. – 2021. – № 2 (4). – URL: https://elibrary.ru/item.asp?id=48070116 (дата обращения: 30.10.2024). – Режим доступа: научная электронная библиотека eLIBRARY.RU, после регистрации.
Ундуск, Е. Н. Изучение проблемных переживаний и копинг-стратегий подростков, имеющих разный уровень эмоционального интеллекта / Е. Н. Ундуск, Е. С. Кулибаба. – DOI 10.33910/herzenpsyconf-2021-4-86 // Герценовские чтения: психологические исследования в образовании. – 2021. – № 4. – С. 668-677. – URL: https://elibrary.ru/item.asp?id=47497488 (дата обращения: 30.10.2024). – Режим доступа: научная электронная библиотека eLIBRARY.RU, после регистрации.
Фролова, С. А. Особенности развития копинг-стратегий подростков / С. А. Фролова // Студент и наука (гуманитарный цикл) - 2019 : материалы международной студенческой научно-практической конференции, Магнитогорск, 21–22 марта 2019 года / Магнитогорский государственный технический университет им. Г. И. Носова. – Магнитогорск, 2019. – С. 966-969. – URL: https://elibrary.ru/item.asp?id=38026864 (дата обращения: 30.10.2024).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2026-11-01T16:13:06+03:00</dcterms:created>
  <dcterms:modified xsi:type="dcterms:W3CDTF">2026-11-01T16:13:06+03:00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