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№15355 (Мурманск) от 18 ноября 2024
</w:t>
      </w:r>
    </w:p>
    <w:p>
      <w:pPr/>
      <w:r>
        <w:rPr/>
        <w:t xml:space="preserve">Литературные источники по бронхиальной астме до 2020 года
Здравствуйте. Предлагаем Вам библиографический список:
Книги
52.64я73; С81 Стома, И. О. Микробиом дыхательных путей : учебно-методическое пособие для студентов учреждений высшего образования, по специальностям 1-79 01 01 "Лечебное дело", 1-79 01 04 "Медико-диагностическое дело" / И. О. Стома. – Москва : ГЭОТАР-Медиа, 2023. – 101, [2] с. : цв. ил., портр. – Из содерж.: Микробиота внешней среды и бронхиальная астма. – С. 75-80. (Учебно-методическое пособие) ("Золотая серия" мировых медицинских бестселлеров). (1824138 - ХР).
Статьи
Бабанов, С. А. Фенотипические особенности нарушений функции внешнего дыхания при профессиональной бронхиальной астме = Phenotypic features of respiratory function disorders in occupational asthma / С. А. Бабанов, А. Г. Байкова // Врач скорой помощи. – 2024. – № 3. – С. 27-34.
Варданян, К. Что вызывает бронхиальную астму? / К. Варданян // Будь здоров!. – 2023. – № 3. – С. 22-27.
Горяйнова, Л. Бронхиальная астма / Людмила Горяйнова // 60 лет - не возраст. – 2022. – № 4. – С. 22-27. Из содерж.: Типы бронхиальной астмы. Причины и симптомы развития бронхиальной астмы.
Горяйнова, Л. Бронхиальная астма / Людмила Горяйнова // 60 лет - не возраст. – 2022. – № 5. – С. 46-51. Из содерж.: Методы диагностики и лечения бронхиальной астмы.
Опыт применения иммунобиологических препаратов в лечении пациентов с тяжелой бронхиальной астмой и сочетанной патологией / В. П. Середа, Д. А. Свиридо, М. В. Комаров, О. А. Смульская // Медицинский совет. – 2023. – Т. 17, № 4. – С. 18-27.
Современные международные и российские рекомендации по мониторированию и лечению бронхиальной астмы у детей / Н. А. Геппе, Н. Г. Колосова, Е. Г. Кондюрина [и др.] // Педиатрия. Журнал имени Г. Н. Сперанского. – 2022. – Т. 101, № 3. – С. 51-57.
Фенотипические варианты профессиональной бронхиальной астмы (иммунный профиль, цитокины, диагностика и прогнозирование) = Phenotypic variants of occupational bronchial asthma (immune profile, cytokines, diagnosis and prognosis) / С. А. Бабанов, Л. А. Стрижаков, А. Г. Байкова, А. С. Агаркова // Врач скорой помощи. – 2024. – № 8. – С. 45-62.
Фенотипы профессиональной бронхиальной астмы: состояние внешнего дыхания и качество жизни = Phenotypes of occupational bronchial asthma: external respiration status and quality of life / С. А. Бабанов, А. Г. Байкова, Л. А. Стрижаков, А. С. Агаркова // Врач скорой помощи. – 2024. – № 7. – С. 43-55.
Шнайдер, К. О. Актуальность применения антигистаминных препаратов в терапии бронхиальной астмы = Relevance of antihistamines in the treatment of bronchial asthma / К. О. Шнайдер, М. Л. Максимов, В. А. Баранова // Врач скорой помощи. – 2023. – № 8. – С. 38-46.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2026-11-01T13:17:06+03:00</dcterms:created>
  <dcterms:modified xsi:type="dcterms:W3CDTF">2026-11-01T13:17:06+03:00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