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№15387 (Мурманск) от 4 декабря 2024
</w:t>
      </w:r>
    </w:p>
    <w:p>
      <w:pPr/>
      <w:r>
        <w:rPr/>
        <w:t xml:space="preserve">Здравствуйте, помогите, пожалуйста, оформить по ГОСТ Р 7.0.100-2018 «Библиографическая запись. Библиографическое описание»: : Гражданский кодекс Российской Федерации (ГК РФ)
Здравствуйте. Предлагаем Вам библиографическое описание по ГОСТ Р 7.0.100-2018 «Библиографическая запись. Библиографическое описание»:
Российская Федерация. Законы. Гражданский кодекс Российской Федерации : части первая, вторая, третья и четвертая : текст с изменениями и дополнениями на 1 февраля 2024 года. – Москва : Эксмо, 2024. – 733, [1] с. – (Законы и кодексы).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2026-11-01T12:10:22+03:00</dcterms:created>
  <dcterms:modified xsi:type="dcterms:W3CDTF">2026-11-01T12:10:22+03:00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