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№15427 (Мурманская область) от 16 декабря 2024
</w:t>
      </w:r>
    </w:p>
    <w:p>
      <w:pPr/>
      <w:r>
        <w:rPr/>
        <w:t xml:space="preserve">Здравствуйте. Правильно ли составлено описание по ГОСТ 2018 г.:  Саломатова О.В. Компьютерная активность и особенности игровой деятельности в дошкольном возрасте [Электронный ресурс] // Психолого-педагогические исследования. 2022. Том 14. № 1. С. 136–147. DOI: 10.17759/psyedu.2022140110
Здравствуйте. Предлагаем Вам библиографическое описание по ГОСТ Р 7.0.100-2018 «Библиографическая запись. Библиографическое описание»:
Саломатова, О. В. Компьютерная активность и особенности игровой деятельности в дошкольном возрасте. – DOI: 10.17759/psyedu.2022140110 // Психолого-педагогические исследования. – 2022. – Том 14. – № 1. – С. 136–147. – URL: https://psyjournals.ru/journals/psyedu/archive/2022_n1/Salmatova (дата обращения: 20.12.2024). 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2026-11-01T09:55:41+03:00</dcterms:created>
  <dcterms:modified xsi:type="dcterms:W3CDTF">2026-11-01T09:55:41+03:00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