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№15504 (Мурманск) от 22 января 2025
</w:t>
      </w:r>
    </w:p>
    <w:p>
      <w:pPr/>
      <w:r>
        <w:rPr/>
        <w:t xml:space="preserve">Здравствуйте. Нужна литература по ольфактотерапии. Можно и в печатном и электронном виде. Спасибо.
Здравствуйте. Предлагаем Вам библиографический список:
Книги
28.707.392.221я9; П24 Пелоси, П. Обоняние : увлекательное погружение в науку о запахах / Паоло Пелоси ; перевод с английского Алексея Осипова. – Москва : КоЛибри ; Азбука-Аттикус, 2020. – 303 с. : ил. (1807686 - ХР)
Статьи
Зубанова, Л. Б. Запах: ольфакторная грань социальной реальности / Л. Б. Зубанова, Н. Л. Зыховская // Социологические исследования. – 2016. – № 5. – С. 13-20.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Гнездилов, Г. В. Современные методы психологической работы с посттравматическим стрессовым расстройством у военнослужащих / Г. В. Гнездилов, Н. В. Шевченко. – DOI 10.17759/epps.2024010204 // Экстремальная психология и безопасность личности. – 2024. – Т. 1, № 2. – С. 50-60. – URL: https://www.elibrary.ru/item.asp?id=74503503 (дата обращения: 24.01.2025). – Режим доступа: научная электронная библиотека eLIBRARY.RU, после регистрации.
Гусейнов, Т. С. Морфология обонятельного нерва / Т. С. Гусейнов // Морфогенез органов и тканей : материалы межвузовской научной конференции, Махачкала, 20 мая 2017 года. – Махачкала, 2017. – С. 33-38. – URL: https://www.elibrary.ru/item.asp?id=35433201 (дата обращения: 24.01.2025). – Режим доступа: научная электронная библиотека eLIBRARY.RU, после регистрации.
Коломеец, Е. А. Арт-терапия и Ароматерапия как интегративные методы в работе с психотравмой, ПТСР и К-ПТСР / Е. А. Коломеец // Человек в современном мире: искусственный и естественный интеллект: соперничество или соработничество? : сборник научных трудов. – Рагуза, 2024. – С. 420-429. – URL: https://www.elibrary.ru/item.asp?id=55810746 (дата обращения: 24.01.2025). – Режим доступа: научная электронная библиотека eLIBRARY.RU, после регистрации.
Морфогенез органов и тканей : материалы межвузовской научной конференции, Махачкала, 20 мая 2017 года. – Махачкала, 2017. – 159 с. – URL: https://www.elibrary.ru/item.asp?id=35433148 (дата обращения: 24.01.2025). – Режим доступа: научная электронная библиотека eLIBRARY.RU, после регистрации.
Мошкова, С. М. О возможности коррекции психоэмоционального состояния с помощью ольфакторных воздействий / С. М. Мошкова, Л. И. Брайко. – DOI 10.58224/2658-3313-2024-7-3-227-234 // International Journal of Medicine and Psychology. – 2024. – Т. 7, № 3. – С. 227-234. – URL: https://www.elibrary.ru/item.asp?id=69535854 (дата обращения: 24.01.2025). – Режим доступа: научная электронная библиотека eLIBRARY.RU, после регистрации.
Позняк, А. Применение ольфактотерапии в синтезе с арт-терапией для гармонизации эмоционального состояния женщин / А. Позняк // Современные психологические и педагогические технологии. – 2020. – № 1. – С. 1-9. – URL: https://www.elibrary.ru/item.asp?id=43837080 (дата обращения: 24.01.2025). – Режим доступа: научная электронная библиотека eLIBRARY.RU, после регистрации.
Харитонова, В. И. Пандемия помогла? (проблемы медицинской интеграции в российской реальности) / В. И. Харитонова. – DOI 10.17223/2312461X/42/14 // Сибирские исторические исследования. – 2023. – № 4. – С. 284-307. – URL: https://www.elibrary.ru/item.asp?id=60056995 (дата обращения: 24.01.2025). – Режим доступа: научная электронная библиотека eLIBRARY.RU, после регистрации.
Хохлов, Н. А. Применение запахов эфирных масел для управления эмоциональным состоянием клиентов в процессе психотерапии / Н. А. Хохлов, А. В. Кравцова. – DOI 10.18411/trnio-05-2023-163 // Тенденции развития науки и образования. – 2023. – № 97-3. – С. 145-171. – URL: https://www.elibrary.ru/item.asp?id=54039832 (дата обращения: 24.01.2025).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2026-11-01T05:47:37+03:00</dcterms:created>
  <dcterms:modified xsi:type="dcterms:W3CDTF">2026-11-01T05:47:37+03:00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