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№15520 (Мурманск) от 29 января 2025
</w:t>
      </w:r>
    </w:p>
    <w:p>
      <w:pPr/>
      <w:r>
        <w:rPr/>
        <w:t xml:space="preserve">Здравствуйте! Можно подобрать литературу (в том числе и статьи) по теме "Мифы и легенды бурятского народа: культурное наследие Байкала".
Здравствуйте. Предлагаем Вам библиографический список:
Книги
63.521(=64); Б91 Буряты : [сведения по этнической истории и культуре бурят] / РАН, Институт этнологии и антропологии им. Н. Н. Миклухо-Маклая, Институт  монголоведения, буддологии и тибетологии Сибирского отделения ; ответственные редакторы Л. Л. Абаева, Н. Л. Жуковская. – Москва : Наука, 2004. – 632, [1] с., [8] л. цв. ил. : ил. – (Народы и культуры). (1633453 - ХР)
82.3(2=Бур); К89 Кузьмина, Е. Н. Женские образы в героическом эпосе бурятского народа / Е. Н. Кузьмина. – Новосибирск : Наука, Сибирское отделение, 1980. – 160 с. (1066172 - ХР)
82.3(2Р5); Ш18 Шалбыков, Е. Бурятский героический эпос : Аламжи Мэргэн молодой и его сестрица Агуй Гохон / сказитель Е. Шалбыков ; литературная запись Ц. Ж. Жамцарано ; АН СССР, Сибирское отделение, Институт истории, филологии и философии. – Новосибирск : Наука, Сибирское отделение, 1991. – 310, [2] с. : ил., нот. ил. – (Памятники фольклора народов Сибири и Дальнего Востока). (1465225 -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Бадмаев, Б. Б. Генеалогический фольклор бурят: трансформация образа общемонгольского первопредка / Б. Б. Бадмаев // Гуманитарные науки в Сибири. – 2008. – № 4. – С. 114-117. – URL: https://eivis.ru/browse/doc/19624193 (дата обращения: 03.02.2025). – Режим доступа: универсальные базы данных «Ист Вью», по подписке.
Гунгаров, В. Ш. Современное бытование бурятских легенд и преданий (по материалам полевых исследований в Бурятии и Монголии в 70-90-х годах) : автореферат дис. ... доктора филологических наук : 10.01.09 / В. Ш. Гунгарров : Академия наук Монголии ; Институт языка и литературы. – Улан-Удэ, 1993. – 23 с. : ил.  - URL: https://rusneb.ru/catalog/000199_000009_000268351/ (дата обращения: 03.02.2025).
Дампилова, Л. С. Мифологизация истории в шаманских обрядовых действах бурят / Л. С. Дампилова // Археология, этнография и антропология Евразии. – 2021. – Т. 49, № 2. – С. 118-124. – URL: https://eivis.ru/browse/doc/68825057 (дата обращения: 04.02.2025). – Режим доступа: универсальные базы данных «Ист Вью», по подписке.
Данчинова, М.Д. Пространственно-временная организация картины мира в повествовательном фольклоре бурят (на примере легенд и преданий западных бурят) / М. Д. Данчинова // Вестник Бурятского государственного университета. – 2014. – № 10. – С. 224-228. – URL: https://e.lanbook.com/journal/issue/293386 (дата обращения: 03.02.2025). – Режим доступа: электронно-библиотечная система «Издательство «Лань», по подписке.
Малзурова, Л. Ц. Бурятские повествования о тотемах / Л. Ц. Малзурова, С. Д. Н. Малзурова // Гуманитарный вектор. – 2009. – № 4. – С. 57-60. – URL: https://elibrary.ru/item.asp?id=13033267 (дата обращения: 03.02.2025). – Режим доступа: научная электронная библиотека eLIBRARY.RU, после регистрации.
Русинов, В. Л. Праздники и театрализованные представления как репрезенты этнокультурного опыта / В. Л. Русинов, О. А. Русинова // Байкальские встречи – ХI: природа, человек и культура в ХХI веке: вызовы и ответы : материалы международной научно-практической конференции, Улан-Удэ, 10-11 декабря 2020 года. – Улан-Удэ : Восточно-Сибирский государственный институт культуры, 2020. – С. 434-439. – URL: https://elibrary.ru/item.asp?id=46637494 (дата обращения: 03.02.2025). – Режим доступа: научная электронная библиотека eLIBRARY.RU, после регистрации.
Цыбикова, Б. Х. Исторические легенды и предания бурят / Б. Х. Цыбикова // Вестник Бурятского государственного университета. – 2014. – № 10. – С. 221-224. – URL: https://e.lanbook.com/journal/issue/293386 (дата обращения: 03.02.2025). – Режим доступа: электронно-библиотечная система «Издательство «Лань», по подписке.
С уважением, главный библиограф отдела информационного обслуживания Назин И.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2026-11-01T04:40:28+03:00</dcterms:created>
  <dcterms:modified xsi:type="dcterms:W3CDTF">2026-11-01T04:40:28+03:00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