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№15664 (Мурманск) от 31 марта 2025
</w:t>
      </w:r>
    </w:p>
    <w:p>
      <w:pPr/>
      <w:r>
        <w:rPr/>
        <w:t xml:space="preserve">Здравствуйте. Помогите, пожалуйста, с подбором литературы по теме "Корпоративная этика как основа здоровой рабочей атмосферы". Интересуют статьи в периодических изданиях на русском языке за последние пять лет.
Здравствуйте. Предлагаем Вам библиографический список:
Статьи
Жильцов, М. А. Этические нормы в сфере труда: проблемы правоприменения / М. А. Жильцов, Ю. В. Жильцова, Ю. И. Клепалова // Вопросы трудового права. – 2023. – № 1 (216). – С. 26-34.
Перелыгина, И. А. Корпоративная идентичность как феномен культуры / И. А. Перелыгина // Культура: управление, экономика, право. – 2020. – № 2. – С. 14-19.
Электронные ресурсы
Бабаев, Б. Д. Эффекты от формирования организационной культуры / Б. Д. Бабаев, О. С. Романова // Многоуровневое общественное воспроизводство: вопросы теории и практики. – 2013. – № 5 (21). – С. 58-62. – URL: https://elibrary.ru/item.asp?id=21105254 (дата обращения: 04.04.2025). – Режим доступа: научная электронная библиотека eLIBRARY.RU, после регистрации.
Беляев Д. Д. Корпоративное поведение и корпоративная этика: актуальные вопросы взаимодействия в современных российских компаниях юридического профиля // Инновационная наука. – 2024. – №12-2-2. – С. 155-158. – URL: https://cyberleninka.ru/article/n/korporativnoe-povedenie-i-korporativnaya-etika-aktualnye-voprosy-vzaimodeystviya-v-sovremennyh-rossiyskih-kompaniyah-yuridicheskogo (дата обращения: 04.04.2025).
Зеленина, Т. Р. Корпоративный кодекс как инструмент формирования корпоративной культуры / Т. Р. Зеленина, М. В. Соловьева. – DOI 10.37691/2311-5351-2021-0-3-144-156 // Вестник Московского гуманитарно-экономического института. – 2021. – № 3. – С. 144-156. – URL: https://elibrary.ru/item.asp?id=47379479 (дата обращения: 04.04.2025). – Режим доступа: научная электронная библиотека eLIBRARY.RU, после регистрации.
Зеленина, Т. Р. Корпоративная этика как основа организационной культуры / Т. Р. Зеленина. – DOI 10.18411/lj-05-2021-261 // Тенденции развития науки и образования. – 2021. – № 73-7. – С. 29-33. – URL: https://elibrary.ru/item.asp?id=46236889 (дата обращения: 04.04.2025). – Режим доступа: научная электронная библиотека eLIBRARY.RU, после регистрации.
Ильина, И. Д. Влияние организационной культуры на морально-психологический климат и конфликтность в трудовых коллективах / И. Д. Ильина // Профессиональная ориентация. – 2025. – № 1. – С. 29-33. – DOI 10.24412/2411-2550-2025-01-5. – URL: https://elibrary.ru/item.asp?id=80331536 (дата обращения: 04.04.2025). – Режим доступа: научная электронная библиотека eLIBRARY.RU, после регистрации.
Кириллова, Л. С. Корпоративная этика в регулировании трудовых отношений / Л. С. Кириллова // Вестник экономики, права и социологии. – 2024. – № 2. – С. 102-108. – URL: https://cyberleninka.ru/article/n/korporativnaya-etika-v-regulirovanii-trudovyh-otnosheniy (дата обращения: 04.04.2025).
Ковтун, Е. А. К вопросу о корпоративной этике в аспекте управления персоналом / Е. А. Ковтун, Д. Э. Удалов. – DOI 10.18411/trnio-06-2023-280 // Тенденции развития науки и образования. – 2023. – № 98-5. – С. 160-163. – URL: https://www.elibrary.ru/item.asp?id=54173843 (дата обращения: 04.04.2025). – Режим доступа: научная электронная библиотека eLIBRARY.RU, после регистрации.
Макеев, В. А. Моральные факторы корпоративной лояльности / В. А. Макеев // Человек. Социум. Общество. – 2024. – № S1. – С. 81-86. – URL: https://elibrary.ru/item.asp?id=71967035 (дата обращения: 04.04.2025).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2026-10-31T21:01:25+03:00</dcterms:created>
  <dcterms:modified xsi:type="dcterms:W3CDTF">2026-10-31T21:01:25+03:00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