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№15693 (Мурманская область) от 23 апреля 2025
</w:t>
      </w:r>
    </w:p>
    <w:p>
      <w:pPr/>
      <w:r>
        <w:rPr/>
        <w:t xml:space="preserve">Прошу сделать описание по ГОСТ 2018 источника: https://cyberleninka.ru/article/n/osnovnye-aspekty-upravleniya-karieroy-v-sovremennoy-organizatsii
Здравствуйте. Предлагаем библиографическое описание по ГОСТ Р 7.0.100-2018 «Библиографическая запись. Библиографическое описание»:
Антипина, И. О. Основные аспекты управления карьерой в современной организации / И. О. Антипина // Международный журнал гуманитарных и естественных наук. – 2023. – № 11-2 (86). – С. 22-24. – URL: https://cyberleninka.ru/article/n/osnovnye-aspekty-upravleniya-karieroy-v-sovremennoy-organizatsii (дата обращения: 24.04.2025).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2026-10-31T18:58:02+03:00</dcterms:created>
  <dcterms:modified xsi:type="dcterms:W3CDTF">2026-10-31T18:58:02+03:00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