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№15713 (Мурманск) от 29 апреля 2025
</w:t>
      </w:r>
    </w:p>
    <w:p>
      <w:pPr/>
      <w:r>
        <w:rPr/>
        <w:t xml:space="preserve">https://www.elibrary.ru/item.asp?id=26639108 оформить по госту
Здравствуйте. Предлагаем библиографическое описание по ГОСТ Р 7.0.100-2018 «Библиографическая запись. Библиографическое описание»:
Никулина, Н. А. Поэтика игры в творчестве надежды Тэффи (на примере рассказов "воротник", "Брошечка", "трубка") / Н. А. Никулина // Филологические науки. Вопросы теории и практики. – 2016. – № 10-2 (64). – С. 45-48. – URL: https://www.elibrary.ru/item.asp?id=26639108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2026-10-31T18:14:41+03:00</dcterms:created>
  <dcterms:modified xsi:type="dcterms:W3CDTF">2026-10-31T18:14:41+03:00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