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№15742 (Мурманск) от 11 мая 2025
</w:t>
      </w:r>
    </w:p>
    <w:p>
      <w:pPr/>
      <w:r>
        <w:rPr/>
        <w:t xml:space="preserve">Развитие орфографической зоркости на уроках русского языка
Здравствуйте. См. ответ на запрос № 13199 в архиве выполненных справок "Виртуального библиографа".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2026-10-31T17:14:59+03:00</dcterms:created>
  <dcterms:modified xsi:type="dcterms:W3CDTF">2026-10-31T17:14:59+03:00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