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№15799 (Мурманская область) от 13 июня 2025
</w:t>
      </w:r>
    </w:p>
    <w:p>
      <w:pPr/>
      <w:r>
        <w:rPr/>
        <w:t xml:space="preserve">Оформите, подалуйста по Гост 2018: Малова М.М. Роль «мягких» навыков в современной профессиональной деятельности [Электронный ресурс] // Вестник Самарского государственного технического университета. Психолого-педагогические науки. 2019. № 16(4). С. 150–165. URL: https://vestnik-pp.samgtu.ru/1991-8569/article/view/52399
Здравствуйте. Предлагаем библиографическое описание по ГОСТ Р 7.0.100-2018 «Библиографическая запись. Библиографическое описание»:
Малова, М. М. Роль «мягких» навыков в современной профессиональной деятельности / М. М. Малова // Вестник Самарского государственного технического университета. Психолого-педагогические науки. – 2019. – № 16 (4). – С. 150-165. – URL: https://vestnik-pp.samgtu.ru/1991-8569/article/view/52399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2026-10-31T14:26:43+03:00</dcterms:created>
  <dcterms:modified xsi:type="dcterms:W3CDTF">2026-10-31T14:26:43+03:00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