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№15985 (Мурманск) от 23 октября 2025
</w:t>
      </w:r>
    </w:p>
    <w:p>
      <w:pPr/>
      <w:r>
        <w:rPr/>
        <w:t xml:space="preserve">Здравствуйте, помогите подобрать литературу не старше 5 лет для индивидуального проекта по теме архитектурные шедевры г. Нижний Новгород
Здравствуйте. Предлагаем Вам библиографический список:
Книги
26.890(2Рос-4Ниж-2Нижний Новгород)я233; Н60 Нижний Новгород : история в пространстве : альбом-путеводитель с дополненной реальностью / авторы-составители: Ю. Е. Алехина, О. И. Наумова ; научный консультант: Н. В. Морохин. – [Изд. 2-е, доп.]. – Нижний Новгород : Кварц, 2023. – 166, [1] с. : ил., цв. ил., портр., планы. (А-1827754 - ХР)
Статьи
Короткова, Ю. Нижний Новгород: без лишних слов / Юлия Короткова // Вокруг света. – 2025. – № 6. – С. 55-60.
Юнак, В. Кремли России. От А до Я / В. Юнак // Живописная Россия. – 2023. – № 4. – С. 2-13.
Электронные ресурсы (с текстами можно поработать в Интернет-зале на 3-м этаже библиотеки)
Архитектура Нижнего Новгорода // Рувики : интернет-энциклопедия. – Стабильная версия была проверена 27 мая 2025. – URL: https://ru.ruwiki.ru/wiki/Архитектура_Нижнего_Новгорода (дата обращения: 29.10.2025).
Гордин, А. А. Речной вокзал в историко-архитектурном облике Нижнего Новгорода / А. А. Гордин, Е. Д. Гордина. – DOI 10.28995/2073-0101-2022-4-1248-1261 // Вестник архивиста. – 2022. – № 4. – С. 1248-1261. – URL: https://elibrary.ru/item.asp?id=50135176 (дата обращения: 29.10.2025). – Режим доступа: научная электронная библиотека eLIBRARY.RU, после регистрации.
Мандзюк, Л. С. Ретроспективный анализ градостроительных доминант Нижнего Новгорода / Л. С. Мандзюк // X Всероссийский фестиваль науки : сборник докладов, Нижний Новгород, 14-15 октября 2020 года / редколлегия: А. А. Лапшин, И. С. Соболь, Д. В. Монич [и др.]. – Нижний Новгород : Нижегородский государственный архитектурно-строительный университет, 2020. – С. 564-567. – URL: https://elibrary.ru/item.asp?id=44431261 (дата обращения: 29.10.2025). – Режим доступа: научная электронная библиотека eLIBRARY.RU, после регистрации.
Орельская, О. В. Архитектура театральных зданий в Нижнем Новгороде / О. В. Орельская // Вестник Приволжского территориального отделения Российской академии архитектуры и строительных наук : cборник научных трудов / Нижегородский государственный архитектурно-строительный университет. – Нижний Новгород : ННГАСУ, 2020. – Вып. 23. – С. 86-97. – URL: https://elibrary.ru/item.asp?id=44272326 (дата обращения: 29.10.2025). – Режим доступа: научная электронная библиотека eLIBRARY.RU, после регистрации.
Орельская, О. В. Мотивы русского и неорусского стилей в архитектуре Нижнего Новгорода XIX-XXI веков / О. В. Ореольская // Academia. Архитектура и строительство. – 2023. – № 2. – С. 55-65. – URL: https://cyberleninka.ru/article/n/motivy-russkogo-i-neorusskogo-stiley-v-arhitekture-nizhnego-novgoroda-xix-xxi-vekov (дата обращения: 29.10.2025).
Орельская, О. В. Советский модернизм 1960-1980-х годов в региональной архитектуре (на примере Нижнего Новгорода) / О. В. Орельская // Фундаментальные, поисковые и прикладные исследования Российской академии архитектуры и строительных наук по научному обеспечению развития архитектуры, градостроительства и строительной отрасли Российской Федерации в 2019 году : сборник научных трудов РААСН / Российская академия архитектуры и строительных наук. – Москва : АСВ, 2020. – Т. 1. – С. 61-71. – URL: https://elibrary.ru/item.asp?id=44515924 (дата обращения: 29.10.2025). – Режим доступа: научная электронная библиотека eLIBRARY.RU, после регистрации.
Пепеляева, С. В. Объекты религиозной архитектуры как фактор формирования геокультурного образа города (на примере Нижнего Новгорода) / С. В. Пепеляева // Вестник СГУПС: гуманитарные исследования. – 2025. – № 1 (24). – С. 68-74. – URL: https://cyberleninka.ru/article/n/obekty-religioznoy-arhitektury-kak-faktor-formirovaniya-geokulturnogo-obraza-goroda-na-primere-nizhnego-novgoroda (дата обращения: 29.10.2025).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2026-10-31T05:29:07+03:00</dcterms:created>
  <dcterms:modified xsi:type="dcterms:W3CDTF">2026-10-31T05:29:07+03:00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