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№16018 (Мурманск) от 7 ноября 2025
</w:t>
      </w:r>
    </w:p>
    <w:p>
      <w:pPr/>
      <w:r>
        <w:rPr/>
        <w:t xml:space="preserve">Здравствуйте! Оформите библиографическую запись по ГОСТ 2018 г.  Ценностно-моральные и когнитивные факторы становления субъекта профессионального самоопределения в подростковом и юношеском возрасте : монография / Н. С. Пряжников, С. В. Молчанов, О. Б. Чеснокова [и др.] ; под редакцией С. В. Молчанова ; Московский государственный университет имени М. В. Ломоносова. - Москва: Издательство Московского университета, 2022. -268, [3] с.: ил., табл..
Здравствуйте. Предлагаем библиографическое описание по ГОСТ Р 7.0.100-2018 «Библиографическая запись. Библиографическое описание»:
Ценностно-моральные и когнитивные факторы становления субъекта профессионального самоопределения в подростковом и юношеском возрасте : монография / Н. С. Пряжников, С. В. Молчанов, О. Б. Чеснокова [и др.] ; под редакцией С. В. Молчанова ; Московский государственный университет имени М. В. Ломоносова. – Москва : Издательство Московского университета, 2022. – 268, [3] с. : ил., табл.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2026-10-31T03:29:17+03:00</dcterms:created>
  <dcterms:modified xsi:type="dcterms:W3CDTF">2026-10-31T03:29:17+03:00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