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№16065 (Мурманск) от 7 декабря 2025
</w:t>
      </w:r>
    </w:p>
    <w:p>
      <w:pPr/>
      <w:r>
        <w:rPr/>
        <w:t xml:space="preserve">Здравствуйте.Помогите подобрать литературу для индивидуального проекта на тему:"Изменения в системе народного образования в военные годы на примере Мурманской Области".
Спасибо!
Здравствуйте. Предлагаем Вам библиографический список:
Книги
74.03(2Рос-4Мур)кр; Д72 Дранишников, В.В. Очерки истории народного образования Кольского края : научное издание / В. В. Дранишников, В. П. Манухин, Е. Ф. Дудакова. – Мурманск : НИЦ "Пазори", 2001. – 624 с., [49] л. ил. – Из содерж.: Школы Кольского края в годы Великой Отечественной войны. – С. 165-228. (1605725 - ХР-ООЭ 1605726 - ХР-ООЭ 1608516 - АБ 1628107 - ХР 1630364 - ХР 1749951 - ХР 1808204 - ХР)Электронная копия доступна на сайте электронной библиотеки "Кольский Север". URL: http://kolanord.ru/html_public/col_avtory/DranishnikovVV/DranishnikovVV_Ocherki-istorii-narodnogo-obrazovaniya_2001/200/index.html (дата обращения: 09.12.2025).
63.3(2Рос-4Мур)кр; К44 Киселев, А. А. Как жили и сражались мурманчане в войну : менталитет северян в 1941-1945 годах / А. А. Киселев. – Мурманск : Книжное издательство, 2002. – 509 с. : ил. – Из содерж.: Война и дети. – С. 356-373. (1606404 - ХР 1606403 - ХР-Обяз.экз.)Электронная копия доступна на сайте электронной библиотеки "Кольский Север". URL: http://kolanord.ru/html_public/col_avtory/KiselevAA/KiselevAA_Kak-zhyli-i-srazh-murmanch-v-voynu_2002/360/index.html (дата обращения: 09.12.2025).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Образование. – С. 150. (Ф-1659677 – ХР)
74.03(2)6я2кр; П24 Педагогическая энциклопедия Мурманской области, ХХ век. История в лицах / [авторы-составители В. П. Манухин и др.]. – Мурманск : Пазори, 2001. – 256 с. : портр. – Из содерж.: Образование в военные и первые послевоенные годы. – С. 35-36. (Ф-1600403 - ХР-ООЭ Ф-1600691 - ХР)Электронная копия доступна на сайте электронной библиотеки "Кольский Север". URL: http://kolanord.ru/html_public/col_avtory/ManuhinVP/Pedagogicheskaya-enciklopediya-Murmanskoj-oblasti_2001/38/index.html (дата обращения: 09.12.2025).
63.3(2Рос-4Му)кр; К22 Ученые записки. Т. 30 : Труды кафедр марксизма-ленинизма, истории и литературы Мурманского государственного педагогического института / Карельский государственный педагогический институт. – Мурманск, 1967. – 476 с. – Из содерж.: Развитие народного образования в Мурманской области за годы Советской власти / М. И. Андрианов-Верхнев. – С. 5-104. (659948 - ХР-Обяз.экз. 661741 - ХР 661742 - ХР 661746 - ОКСЛ 661747 - ХР 661748 - ХР 852019 - ХР)
74.03(2)6М; Ч-49 Черник, В. Э. Школа в военные годы (1941-1945 гг.) / Черник В. Э. – Мурманск : МГПУ, 2005. – 65 с. (1638581 - ХР-ООЭ 1638582 - ХР-ООЭ) Электронная копия доступна на сайте электронной библиотеки "Кольский Север". URL: http://kolanord.ru/html_public/col_avtory/ChernikVE/HernikVE_Shkola-v-voennye-gody_2005/index.html (дата обращения: 09.12.2025).
Статьи
Ромин, А. Время военное, время суровое / А. Ромин // Мончегорский рабочий. – 2012. – 20 окт. (№ 84). – С. 4.
Ромин, А. ...Но еще больше предстоит сделать / А. Ромин // Мончегорский рабочий. – 2012. – 3 ноября (№ 88). – С. 13.
Электронные издания
Казакова, К. С. Школы Кольского Севера в годы Великой Отечественной войны (к 70-летию освобождения Заполярья от немецко-фашистских захватчиков) / К. С. Казакова // Труды Кольского научного центра РАН. – 2014. – 2 (21), вып. 5. – С. 67-76. – URL: https://vivaldi.mgounb.ru/stat%60qi/trudy_knc_vyp21_2014_%E2%84%962_gum_issled_vyp5_s68-77.pdf/view/ (дата обращения: 09.12.2025).
Кировская ФАШ в годы Великой Отечественной войны // Вечерний Мурманск. – 2015. – 8 мая (№ 79). – С. 7. – URL: https://vivaldi.mgounb.ru/stat%60qi/vechernij-murmansk_2015-05-08_n79_s7.pdf/view/ (дата обращения: 09.12.2025).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2026-10-31T01:26:50+03:00</dcterms:created>
  <dcterms:modified xsi:type="dcterms:W3CDTF">2026-10-31T01:26:50+03:00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