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№16068 (Мурманск) от 9 декабря 2025
</w:t>
      </w:r>
    </w:p>
    <w:p>
      <w:pPr/>
      <w:r>
        <w:rPr/>
        <w:t xml:space="preserve">Прошу подобрать научные статьи (не менее 5) по теме "Причины и последствия неверного трактования правил ИНКОТЕРМС 2020"
Здравствуйте. Предлагаем Вам библиографический список:
Статьи
Агапова, А. В. Применение Инкотермс в целях определения таможенной стоимости товаров / Анна Агапова, Диана Файзуллина // Право и экономика. – 2022. – № 9. – С. 56-62.
Чурилов, А. Ю. Роль Инкотермс® 2020 в регулировании международного оборота товаров с доставкой морским транспортом / Алексей Чурилов // Право и экономика. – 2020. – № 7. – С. 19-25.
Электронные ресурсы (с текстами можно поработать в Интернет-зале на 3-м этаже)
Алексеева, Е. В. Практика применения Инкотермс 2020 в международной торговле: проблемные аспекты / Е. В. Алексеева, Н. А. Ушакова, И. А. Дзирун // Дневник науки. – 2025. – № 1 (97). – URL: https://elibrary.ru/item.asp?id=82374883 (дата обращения: 11.12.2025). – Режим доступа: научная электронная библиотека eLIBRARY.RU, после регистрации.
Вахрушев, В. Ю. Исследование проблем применения Инкотермс-2020 в российской практике / В. Ю. Вахрушев, М. Б. Худжатов // Маркетинг и логистика. – 2024. – № 1 (51). – С. 30-39. – URL: https://elibrary.ru/item.asp?id=64590677 (дата обращения: 11.12.2025). – Режим доступа: научная электронная библиотека eLIBRARY.RU, после регистрации.
Гирина, А. Н. Изменения и обновления в новых правилах Инкотермс 2020 / А. Н. Гирина, А. С. Федотов // Шаг в науку. – 2020. – № 1. – С. 40-42. – URL: https://elibrary.ru/item.asp?id=42840850 (дата обращения: 11.12.2025). – Режим доступа: научная электронная библиотека eLIBRARY.RU, после регистрации.
Дроздов, А. В. Особенности правил Инкотермс в редакции 2020-го года / А. В. Дроздов // XVII Машеровские чтения : материалы международной научно-практической конференции студентов, аспирантов и молодых ученых. В 2-х томах, Витебск, 20 октября 2023 года. – Витебск, 2023. – С. 284-285. – URL: https://elibrary.ru/item.asp?id=54944144 (дата обращения: 11.12.2025). – Режим доступа: научная электронная библиотека eLIBRARY.RU, после регистрации.
Каменская, О. А. Инкотермс 2020: эволюция правил и ключевые изменения / О. А. Каменская // Хозяйство и право. – 2020. – № 11 (526). – С. 117-128. – URL: https://elibrary.ru/item.asp?id=44150702 (дата обращения: 11.12.2025). – Режим доступа: научная электронная библиотека eLIBRARY.RU, после регистрации.
Карпунина, Е. В. Инкотермс 2020: специфика применения / Е. В. Карпунина, А. Ю. Карпунин // Современные технологии в науке и образовании - СТНО-2024 : сборник трудов VII Международного научно-технического форума. В 10-ти томах, Рязань, 04–06 марта 2024 года. – Рязань, 2024. – С. 167-170. – URL: https://elibrary.ru/item.asp?id=68579049 (дата обращения: 11.12.2025). – Режим доступа: научная электронная библиотека eLIBRARY.RU, после регистрации.
Слюсаренко, С. Д. Ключевые направления развития Инкотермс 2020 / С. Д. Слюсаренко, А. С. Пинигина // Фундаментальные и прикладные исследования молодых учёных : сборник материалов VII Международной научно-практической конференции студентов, аспирантов и молодых учёных, приуроченной к 110-летию со дня рождения Т. В. Алексеевой, Омск, 20–21 апреля 2023 года. – Омск, 2023. – С. 257-260. – URL: https://elibrary.ru/item.asp?id=54180935 (дата обращения: 11.12.2025). – Режим доступа: научная электронная библиотека eLIBRARY.RU, после регистрации.
Тарасенко, А. А. Внедрение новых правил Инкотермс 2020 и опыт их применения / А. А. Тарасенко, Р. Н. Яхяева // Трибуна ученого. – 2021. – № 2. – С. 92-102. – URL: https://elibrary.ru/item.asp?id=45602310 (дата обращения: 11.12.2025).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