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№16144 (Мурманск) от 11 февраля 2026
</w:t>
      </w:r>
    </w:p>
    <w:p>
      <w:pPr/>
      <w:r>
        <w:rPr/>
        <w:t xml:space="preserve">литература для диплома не старше 10 лет:
Словарный диктант как средство формирования орфографической грамотности и развития познавательного интереса младших школьников на уроках русского языка
НУЖЕН ОТВЕТ НА ВОПРОС:
1.2 Развитие познавательной активности учащихся на уроках русского языка
Здравствуйте. Предлагаем Вам библиографический список: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Амшоков, Х. Х. Некоторые вопросы развития учебно-познавательной активности учащихся на уроках русского языка (на материале абхазо-адыгской языковой группы) / Х. Х. Амшоков // Наука и школа. – 2006. – № 4. – С. 46-50. – URL: https://elibrary.ru/item.asp?id=15614610 (дата обращения: 08.04.2025). – Режим доступа: научная электронная библиотека eLIBRARY.RU, после регистрации.
Бородынкина, Е. Н. Развитие познавательной и творческой активности учащихся на основе использования на уроках русского языка лингвистической сказки / Е. Н. Бородынкина // Вестник МГПУ. Серия: Современный колледж. – 2024. – № 1 (9). – С. 34-47. – URL: https://elibrary.ru/item.asp?id=65606728 (дата обращения: 08.04.2025). – Режим доступа: научная электронная библиотека eLIBRARY.RU, после регистрации.
Грицкова, И. В. Занимательные игры на уроках русского языка как средство развития познавательной активности учащихся / И. В. Грицкова // Слагаемые педагогической практики : Материалы IV Международной научно-практической конференции, Чебоксары, 28 мая 2018 года. – Чебоксары : Негосударственное образовательное частное учреждение дополнительного профессионального образования "Экспертно-методический центр", 2018. – С. 62-66. – URL: https://elibrary.ru/item.asp?id=35265885 (дата обращения: 08.04.2025). – Режим доступа: научная электронная библиотека eLIBRARY.RU, после регистрации.
Кириленко, А. В. Развитие познавательной активности младших школьников на уроках русского языка средствами проблемных задач и дидактической игры / А. В. Кириленко // Современные научные исследования и разработки. – 2018. – Т. 1, № 11 (28). – С. 335-339. – URL: https://elibrary.ru/item.asp?id=36810694 (дата обращения: 08.04.2025). – Режим доступа: научная электронная библиотека eLIBRARY.RU, после регистрации.
Меляева, А. Развитие познавательного интереса на уроках русского языка и литературы / А. Меляева // Инновационная наука. – 2025. – Т. 1, № 1-2. – С. 129-131. – URL: https://elibrary.ru/item.asp?id=80259338 (дата обращения: 08.04.2025). – Режим доступа: научная электронная библиотека eLIBRARY.RU, после регистрации.
Молокоедова Е. С. Развитие познавательной активности детей младшего школьного возраста. Сущность понятия «Познавательная активность» // Актуальные проблемы гуманитарных и естественных наук. – 2016. – №4-3. – URL: https://cyberleninka.ru/article/n/razvitie-poznavatelnoy-aktivnosti-detey-mladshego-shkolnogo-vozrasta-suschnost-ponyatiya-poznavatelnaya-aktivnost (дата обращения: 12.02.2026).
Рашина, Л. Н. Игровые технологии на уроках русского языка как средство развития познавательной активности учащихся / Л. Н. Рашина // Научное и образовательное пространство: перспективы развития : Сборник материалов XV Международной научно-практической конференции, Чебоксары, 31 декабря 2019 года. – Чебоксары : Общество с ограниченной ответственностью "Центр научного сотрудничества "Интерактив плюс", 2019. – С. 27-28. – URL: https://elibrary.ru/item.asp?id=42369888 (дата обращения: 08.04.2025). – Режим доступа: научная электронная библиотека eLIBRARY.RU, после регистрации.
Шабдарова, Л. В. Проблемное обучение на уроках русского языка и чтения как средство развития познавательной активности учащихся / Л. В. Шабдарова // Инновационная парадигма развития педагогических наук : сборник статей Международной научно-практической конференции, Петрозаводск, 13 декабря 2021 года. – Петрозаводск : Международный центр научного партнерства «Новая Наука» (ИП Ивановская И.И.), 2021. – С. 14-18. – URL: https://elibrary.ru/item.asp?id=47418922 (дата обращения: 08.04.2025).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2026-11-01T07:02:42+03:00</dcterms:created>
  <dcterms:modified xsi:type="dcterms:W3CDTF">2026-11-01T07:02:42+03:00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