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№16343 (Мурманск) от 19 мая 2026
</w:t>
      </w:r>
    </w:p>
    <w:p>
      <w:pPr/>
      <w:r>
        <w:rPr/>
        <w:t xml:space="preserve">Здравствуйте, помогите, пожалуйста, оформить ссылку: https://paluba.media/news/103123 по ГОСТ  7.0.100-2018 Система стандартов по информации, 
библиотечному и издательскому делу.Спасибо
Здравствуйте. Предлагаем библиографическое описание по ГОСТ Р 7.0.100-2018 «Библиографическая запись. Библиографическое описание»:
От грузовой базы к грузовым трендам – как устроен Мурманский морской торговый порт // Медиапалуба: отраслевой информационный портал о судостроении, судоходстве и производстве судового оборудования. – [сайт]. – 18.09.2024. – URL: https://paluba.media/news/103123 (дата 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2026-10-30T11:34:07+03:00</dcterms:created>
  <dcterms:modified xsi:type="dcterms:W3CDTF">2026-10-30T11:34:07+03:00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