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№16366 (Мурманск) от 3 июня 2026
</w:t>
      </w:r>
    </w:p>
    <w:p>
      <w:pPr/>
      <w:r>
        <w:rPr/>
        <w:t xml:space="preserve">Добрый вечер, помогите, пожалуйста, ответить на вопрос Кто автор одной из первых книг («Дух масонства»), напечатанных в тайной масонской типографии в 1783 г.?
Здравствуйте. Предлагаем библиографическое описание интересующего Вас издания:
Хатчинсон, Уильям Дух масонства. = Дух каменщичества / Нравоучительныя изтолковательныя речи Вильгельма Гучинсона. ; [перевод с немецкого]. - [Москва] : [Тайная масонская типография], [1783]. - [3], 276 с., 1 л. ил.
С уважением, главный библиотекарь отдела библиотечного обслуживания И. А. Аникова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2026-09-20T20:11:16+03:00</dcterms:created>
  <dcterms:modified xsi:type="dcterms:W3CDTF">2026-09-20T20:11:16+03:00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