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№2943 () от 27 сентября 2011
</w:t>
      </w:r>
    </w:p>
    <w:p>
      <w:pPr/>
      <w:r>
        <w:rPr/>
        <w:t xml:space="preserve">Добрый день, подскажите, пожалуйста, какие в фонде МГОУНБ есть источники, посвященные особенностям англоязычных текстов военной тематики и их переводов.
Здравствуйте, Светлана. Предлагаем библиографический список:
Книга
81.0я73 ; Н49 Нелюбин, Л. Л. Переводоведческая лингводидактика : [лингводидакт. материалы по аспектам обучения спец. пер. (обществ.-полит. и воен.)] : учеб.-метод. пособие / Л. Л. Нелюбин, Е. Г. Князева. - 3-е изд., перераб. и доп. – М. : Флинта : Наука, 2009. - 319 с. : ил., табл. - Часть текста на англ яз. - Библиогр. в тексте и с. 318-319. - Библиогр. в конце тем. (1691499 – ХР ; 1691500 – АБ ; 1694929 – ИНО ; 1696478 – ЧЗ ; 1696479 – АБ) 
Электронные ресурсы (с текстами документов можно поработать в Залах каталогов и электронных ресурсов на 3-м этаже библиотеки)
Алимов, В. В. Явление лингвистической интерференции при изучении специального перевода [Электронный ресурс] : на примере рус., англ. и фр. яз в воен., техн. и юрид. пер. : дис. ... канд. филол. наук : 10.02.04 / Алимов Вячеслав Вячеславович. – Электрон. дан. - М., 1998. – 196 с. - Режим доступа: http://diss.rsl.ru/, регламентир. (29.09.2011).
Белова, И. В. Лексико-семантические особенности военного сленга в американском варианте английского языка [Электронный ресурс] / И. В. Белова // Вестн. Южно-Урал. гос. ун-та. Сер. Лингвистика. - Электрон. дан. - 2008. - N 1. - С. 33-38. – Режим доступа: http://elibrary.ru/query_results.asp (29.09.2011).
Гарбовский, Н. К. Военный перевод в современном мире (теоретико-методологические, лингвистические, военно-исторические и социально-политические аспекты) [Электронный ресурс] / Н. К. Гарбовский, Э. Н. Мишкуров // Вестник Московского университета. Сер. 22, Теория перевода. - Электрон. дан. - 2010. - N 2. - С. 16-41. - Режим доступа: http://dlib.eastview.com/sources/article.jsp?id=22121825, регламентир. (29.09.2011).
Копылова, С. С. Тестирование лексической компетенции курсантов при обучении военному переводу [Электронный ресурс] : нем. и англ. яз. : дис. ... канд. пед. наук : 13.00.02 / Копылова Светлана Семеновна. - Электрон. дан. - Тамбов, 2004. – 154 с. : ил. - Режим доступа: http://diss.rsl.ru/, регламентир. (29.09.2011).
Кошкин, Р. К. Особенности нормативной девиации в переводном дискурсе [Электронный ресурс] : на материале воен.-техн. пер. с рус. яз. на англ. : дис. ... канд. филол. наук : 10.02.20 / Кошкин Роман Константинович. – Электрон. дан. - М., 2006. – 233 с. - Режим доступа: http://diss.rsl.ru/, регламентир. (29.09.2011).
Морозова, О. Н. Формирование профессиональной готовности выпускников военных инженерных вузов в процессе овладения навыками технического перевода [Электронный ресурс] : дис. ... канд. пед. наук : 13.00.02, 13.00.08 / Морозова Ольга Николаевна. - Электрон. дан. - Тамбов, 2000. – 227 с. : ил. - Режим доступа: http://diss.rsl.ru/, регламентир. (29.09.2011).
Скорикова, А. И. Адекватность и вариативность перевода морских и военных терминов в художественном тексте [Электронный ресурс] : дис. ... канд. филол. наук : 10.02.04 / Скорикова Александра Игоревна. - Электрон. дан. - М., 2002. – 228 с. : ил. - Режим доступа: http://diss.rsl.ru/, регламентир. (29.09.2011).
Хайрутдинов, З. Р. Сравнительный анализ лексико-грамматических особенностей оригинальных и переводных текстов английского языка [Электронный ресурс] : дис. ... канд. филол. наук : 10.02.19 / Хайрутдинов Загид Радикович ; [место защиты: Воен. ун-т]. – Электрон. дан. - М., 2008. – 140 с. - Режим доступа: http://diss.rsl.ru/, регламентир. (29.09.2011). 
Чуксина, О. В. Обучение профессионально-направленной переводческой деятельности в военном инженерном вузе  [Электронный ресурс] : англ. яз., курс по доп. специальности "пер. в сфере проф. коммуникации" : дис. ... канд. пед. наук : 13.00.02 / Чуксина Оксана Владимировна - Электрон. дан. - Тамбов, 2000. – 198 с. : ил. - Режим доступа: http://diss.rsl.ru/, регламентир. (29.09.2011).
Дополнительную информацию Вы можете получить в отделе литературы на иностранных языках на 4-м этаже библиотеки и в зале каталогов на 3-м этаже.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2026-11-07T17:44:08+03:00</dcterms:created>
  <dcterms:modified xsi:type="dcterms:W3CDTF">2026-11-07T17:44:08+03:00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