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№2947 () от 29 сентября 2011
</w:t>
      </w:r>
    </w:p>
    <w:p>
      <w:pPr/>
      <w:r>
        <w:rPr/>
        <w:t xml:space="preserve">Помогите, пожалуйста, уточнить нумерацию страниц статьи Гуковского Г.А. О стадиальности истории литературы // Новое литературное обозрение. 2002. № 55. 
&lt;BR&gt;   Спасибо.
Добрый день!
Предлагаем полное библиографическое описание, интересующей Вас статьи:
Гуковский, Г. О стадиальности истории литературы / Г. О. Гуковский ; подгот. текста, коммент., вступ. ст. Д. В. Устинова // Новое литературное обозрение. - 2002. - N 55. - С. 106-127.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2026-11-07T17:42:06+03:00</dcterms:created>
  <dcterms:modified xsi:type="dcterms:W3CDTF">2026-11-07T17:42:06+03:00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