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№3084 (Мурманск) от 28 октября 2011
</w:t>
      </w:r>
    </w:p>
    <w:p>
      <w:pPr/>
      <w:r>
        <w:rPr/>
        <w:t xml:space="preserve">Начало российской науки и промышленности в годы правления Петра I
Здравствуйте, Наталья!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63.3(2)51 ; Б90 Буганов, В. И. Петр Великий и его время / В. И. Буганов. - М. : Наука, 1989. – 188 с. (1388510 – ХР; 1395325 – ЧЗ; 1395326 – АБ)
72.3 ; К89 Кузаков, В. К. Отечественная историография науки в России X-XVII вв. / В. К. Кузаков. – М. : Наука, 1991. – 356 с. (1466979 – ХР)
72.3Я2 ; Н17 Надеждин, Н. Я. История науки и техники / Н. Я. Надеждин. - Ростов-н/Д : Феникс, 2006. - 621 с. (1646227 – ХР; 1646228 – ЧЗ; 1646229 – АБ)
65.305.2 ; С24 Свистунов, В. М. Первые демидовские заводы на Южном Урале / В. М. Свистунов, Н. М. Меньшенин, Г. Х. Самигулов. - Челябинск : Рифей, 2007. – 181 с. (Ф-1699963 – ХР) 
72.3я73 С60 Соломатин, В. А. История науки : учеб. пособие [для вузов] / В. А. Соломатин. - М. : ПЕР СЭ, 2003. – 350 с. (1631533 – ЧЗ) 
63.3(2)5 ; С76 Станюкович, Т. В. Кунсткамера Петербургской академии наук / Т. В. Станюкович ; Акад. наук СССР, Ин-т этнографии. - М. ; Л. : Изд-во Акад. наук СССР, 1953. - 240 с. (198863 – ХР; 205753 – ХР; 205754 – ХР) 
Статьи
Новиков, И. А. Роль В. Н. Татищева и В. И. Геннина в развитии горнозаводской промышленности России в первой половине XVIII века. / И. А. Новиков // Личность. Культура. Общество. - 2010. - Т. 12, N 55/56, вып. 2. - С. 358-365.
Се. Реформы Петра I и первый академический университет / Се Сюэфэн, Чжан Юйэ // Высшее образование в России. - 2004. - N 6. - С. 166-170.
См. также в Архиве выполненных справок «Виртуального библиографа» ответ на запрос N 3192.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2026-11-07T16:33:45+03:00</dcterms:created>
  <dcterms:modified xsi:type="dcterms:W3CDTF">2026-11-07T16:33:45+03:00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