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№3164 (Мурманск) от 17 ноября 2011
</w:t>
      </w:r>
    </w:p>
    <w:p>
      <w:pPr/>
      <w:r>
        <w:rPr/>
        <w:t xml:space="preserve">Добрый день!
&lt;BR&gt;Есть в фонде вашей библиотеки материалы об Ш.Р. Ранганатане
&lt;BR&gt;Спасибо.
Здравствуйте!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78я2; Б59 Библиотечная энциклопедия / Рос. гос. б-ка ; [редкол.: гл. ред. Ю. А. Гриханов и др.]. - М. : Пашков дом, 2007. - 1299 с. : ил. - Из содерж. :  Ранганатан / Э. Р. Сукиасян. - С. 847 (Ф-1642723 - ХР ; Ф-1642724 - НМО) .
Гош, М. Индийская национальная библиография в 1958-2008 гг. / М. Гош // Библиография. - 2011. - N 5. - С. 114-121.
Земсков, А. И.  Документоведение - было, есть и будет : (обзор зарубеж. публ.) / А. И. Земсков // Научные и технические библиотеки. - 2006. - N 7. - С. 63-73.
Ранганатан, Ш. Первый закон библиотечной науки / Ш. Ранганатан // Библиотекарь. - 1981. - N 1. - С. 59-62. 
Романов, П. С. Англоязычные диссертации: опыт анализа / П. С. Романов // Мир библиографии. - 2005. - N 3. - С. 30-34. - Библиогр.: с. 32-34 (45 назв.). 
Столяров, Ю. Н. Теория относительности документа / Ю. Н. Столяров // Научные и технические библиотеки. - 2006. - N 7. - С. 73-78.
Сукиасян, Э. Р. К 100-летию со дня рождения Ш. Ранганатана / Э. Р. Сукиасян // Научные и технические библиотеки. - 1992. - N 9. - С. 57-64.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