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№3167 (Мурманск) от 18 ноября 2011
</w:t>
      </w:r>
    </w:p>
    <w:p>
      <w:pPr/>
      <w:r>
        <w:rPr/>
        <w:t xml:space="preserve">Литература по теме "Исследовательская деятельность на уроках истории и обществознания"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Алексеева, М. Я. Организация научно-исследовательской деятельности на уроках истории / М. Я. Алексеева // Преподавание истории и обществознания в школе. - 2003. - N 4. - С. 43-48. - Библиогр.: 4 назв.
Бартенева, Н. В. Научно-исследовательская работа учащихся / Н. В. Бартенева, О. Л. Дворникова // Преподавание истории в школе. - 2005. - N 3. - С. 31-39.
Гольденберг, М. Л. Историзация школьной истории или интегрирование в исследовательской деятельности учащихся / М. Л. Гольденберг // Преподавание истории в школе. - 2002. - N 7. - С. 45-48.
Идатчиков, Н. Социологический опрос силами старшеклассников : [о формах и методах работы по орг. исслед. работы в преподавании курса обществознания для старшеклассников] / Н. Идатчиков // Народное образование. - 2008. - N 6. - С. 210-215. - 2  прил.
Молев, А. Точка удивления : исслед. работа с текстом в рамках культурол. подхода / А. Молев // Учительская газета. - 2011. - 25 окт. (N 43). - С. 7.
Подобаев, А. Н. Стань исследователем! : самообразоват. умения на уроках истории / А. Н. Подобаев // Сто друзей : прил. к "Учит. газ.". - 2002. - 10 окт. (N 41). - С. 6. - Нач.: N 40, 2002.
Сафаров, М. Творческий поиск учителя и ученика / Ш. Сафаров // История : еженед. газ. для учителей истории и обществоведения. - 2004. - N 43 (нояб.). - С. 30-31.
Столбовская, О. И. О значении исследовательской и проектной деятельности учащихся по истории Великой Отечественной войны  / О. И. Столбовская // Преподавание истории и обществознания в школе. - 2011. - N 5. - С. 56-58. - Библиогр. в сносках.
Тысько, Л. А. Исследовательская деятельность учащихся в процессе обучения обществознанию / Л. А. Тысько // Преподавание истории и обществознания в школе. - 2006. - N 4. - С. 14-22.
Библиографический указатель: 
91.9:74М : Н34 Научно-исследовательская деятельность учащихся общеобразовательных учреждений (1991-2006) : библиогр. указ. / Мурм. гос. обл. универс. науч. б-ка ; [сост. Т. В. Воложанина]. - Мурманск : МГОУНБ, 2006. - 56 с. : ил. - (Библиография в помощь учителю). (1639135 - ХР ; 1639136 - ХР ; 1639137 - ХР)
Предлагаем ознакомиться со списками литературы в Базе данных «Архив выполненных справок»  Электронного каталога:
Написание реферата в образовательном учреждении. Реферат как форма экзамена [Электронный ресурс] : список литературы (1995-2008 гг.) / Мурм. гос. обл. универс. науч. б-ка ; сост. Т. В. Воложанина. - Электрон. дан. - Мурманск : МГОУНБ, 2009. - 5 с. - Режим доступа: http://opac.mgounb.ru/opacg/archive/referat.doc, свободный (20.11.11).
Технологии обучения [Электронный ресурс]  : библиогр. список (2000-2009 гг.) / Мурм. гос. обл. универс. науч. б-ка ; Т. В. Воложанина. - Электрон. дан. - Мурманск : МГОУНБ, 2010. - 12 с. - Режим доступа: http://opac.mgounb.ru/opacg/archive/obuch.doc, свободный (20.11.11).
См. также ответы на вопросы NN 3276, 5714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2026-11-07T15:55:44+03:00</dcterms:created>
  <dcterms:modified xsi:type="dcterms:W3CDTF">2026-11-07T15:55:44+03:00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