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№3170 (Мурманск) от 19 ноября 2011
</w:t>
      </w:r>
    </w:p>
    <w:p>
      <w:pPr/>
      <w:r>
        <w:rPr/>
        <w:t xml:space="preserve">Доброе утро! Не могли бы Вы мне помочь подобрать литературу по теме текстильная промышленность в России/СНГ, производство рубашек/мужских сорочек. (анализ рынка, статистические дынные) на современном этапе.
Здравствуйте, Марина. Тема Вашего запроса сформулирована очень узко, требует глубокого поиска и просмотра документов de visu. Предлагаем Вам издания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65.9(2Рос)30-05; П81 Промышленность России, 2005 : стат. сб. / Федер. служба гос. статистики (Росстат) ; [редкол.: И. С. Ульянов (пред.) и др.]. - [Офиц. изд.]. - М. : Федер. служба гос. статистики, 2006. - 460 с. : ил. (1637565 - ИБС)
Статьи
Кузьмичева, М. Главная деталь элегантного костюма / М. Кузьмичева // Российская торговля. - 2008. - N 7/8. - С. 32-34.
Жуков, Ю.В. Не удержались : [итоги работы предприятий лег. пром-сти в 2003 г.] / Ю. В. Жуков // Швейная промышленность. - 2004. - N 2. - С. 2-13.
Lau, M. C. K.  Trade barriers and market integration in textile sector: evidence from post-reform Russia [Electronic resource] / M. C. K. Lau, A.  Akhmedjonov // Journal of the Textile Institute. - Electronic data. - 2011. – [iFirst, 7 Nov.] -  P. 1-9. - Mode of access: http://www.tandfonline.com, регламентир. (21.11.2011).
Morrison, C. Ownership and Management in Holding Companies and the Future of the Russian Textile Industry  [Electronic resource] / Claudio Morrison // Post-Communist Economies. – Electronic data. - 2007. – Vol. 19, N 2. - P. 167-186. - Mode of access: http://www.tandfonline.com, регламентир. (21.11.2011).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