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№3204 (Мурманск) от 29 ноября 2011
</w:t>
      </w:r>
    </w:p>
    <w:p>
      <w:pPr/>
      <w:r>
        <w:rPr/>
        <w:t xml:space="preserve">Можете предоставить список литературы по теме:Традиционная и современная семья сравнительный оборот???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60.561.5; Г61 Голод, С. И. Семья и брак: историко-социологический анализ. - СПб. : Петрополис, 1998. - 270 с. : ил. - Библиогр.: с. 242-260. (М-1572687 - ХР М-1572688 - ЧЗ М-1572689 - АБ)
60.561.5; К56 Ковалевский, М. М. Очерк происхождения и развития семьи и собственности / М. М. Ковалевский ; пер. с фр. М. Иолшина. - Изд. 2-е, стер. – М. : URSS : КомКнига, 2007. - 149 с. - (Из наследия мировой социологии). (1649664 - ХР)
60.561.51; С30 Семья в России и в Москве в начале XXI века : (по результатам социол. исслед.) / [Г. И. Осадчия и др.] ; Рос. гос. социал. ун-т. – М. : Изд-во Рос. гос. социал. ун-та, 2008. - 215 с. : ил. (1692156 - ХР)
67.404.5; C52 Children, family responsibilities, and the state / edited by Craig Lind and Heather Keating. - Malden, MA [etc.] : Wiley-Blackwell, 2008. - 187 p. : ill. (И-18260 – ИНО)
60.5; C45 The changing realities of work and family : a multidisciplinary approach / edited by Amy Marcus-Newhall, Diane F. Halpern and Sherylle J. Tan. - Malden, MA [etc.] : Wiley-Blackwell, 2008. - 304 p. : ill. - (Claremont applied social psychology series). (И-18262 – ИНО)
Электронные ресурсы (с текстами статей можно поработать в Залах каталогов и электронных ресурсов на 3-м этаже библиотеки)
Голод, С. И. Социолого-демографический анализ состояния и эволюции семьи [Электронный ресурс] / С. И. Голод // Социологические исследования. – Электрон. дан. - 2008. - N 1. - С. 40-49. – Режим доступа: http://www.ebiblioteka.ru/searchresults/article.jsp?art=0&amp;id=13453791 (29.11.11).
Лексин, В. Н. Государственная семейная политика и обычная русская семья [Электронный ресурс] / В. Н. Лексин // Общественные науки и современность. – Электрон. дан. – 2010. - N 2. - C. 57-69. – Режим доступа:  http://www.ebiblioteka.ru/searchresults/article.jsp?art=35&amp;id=22467945 (29.11.11).
Митрикас, А. Семья как ценность: состояние и перспективы изменений ценностного выбора в странах Европы [Электронный ресурс] / А. Митрикас // Социологические исследования. - 2004. - Электрон. дан. - N 5. - С. 102-183. – Режим доступа: http://www.ebiblioteka.ru/searchresults/article.jsp?art=1&amp;id=6539877 (29.11.11).
О современной семье и ее воспитательном потенциале [Электронный ресурс] / О. В. Кучмаева, Е. А. Марыганова, О. Л. Петрякова, А. Б. Синельников // Социологические исследования. – Электрон. дан. - 2010. - N 7. - C. 49-55. – Режим доступа: http://www.ebiblioteka.ru/searchresults/article.jsp?art=0&amp;id=22388826 (29.11.11).
Тумусов, Ф. С. Семья и постиндустриальная цивилизация [Электронный ресурс] / Ф. С. Тумусов // Вопросы философии. – Электрон. дан. - 2001. – N 12. – С. 153-163. – Режим доступа: http://www.ebiblioteka.ru/searchresults/article.jsp?art=0&amp;id=4137285 (29.11.11).
С уважением, главный библиограф отдела литературы на иностранных языках Чунина В. Н.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