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№3248 (Мурманск) от 11 декабря 2011
</w:t>
      </w:r>
    </w:p>
    <w:p>
      <w:pPr/>
      <w:r>
        <w:rPr/>
        <w:t xml:space="preserve">Здравствуйте! Помогите, пожалуйста, найти справочную и учебную литературу для подготовки и написания дипломной работы на тему: Функции Центрального Банка России в развитии банковской системы.
&lt;BR&gt;Большое спасибо!
Здравствуйте, Алексей. Предлагаем список литературы по Вашему запросу. Интересующие Вас издания можно заказать через межбиблиотечный абонемент, обратившись в ближайшую библиотеку по месту жительства, работы, учебы:
Книги
67.404.212; Г62 Голубев, С. А. Роль Центрального банка Российской Федерации в регулировании банковской системы страны / С. А. Голубев. - М. : Юстицинформ, 2000. - 190 с. (1597197 - ХР 1597198 - ЧЗ)
65.262.100я73; Ф45 Фетисов, Г. Г. Организация деятельности центрального банка : учебник / Г. Г. Фетисов, О. И. Лаврушин, И. Д. Мамонова ; под общ. ред. Г. Г. Фетисова ; Финансовая акад. при Правительстве Рос. Федерации. - 3-е изд., стер. - М. : КноРус, 2008. – 430 с. : ил. (1660528 - ЧЗ)
Статьи
Барыбин, В. В. Об информационно-аналитической функции территориального учреждения Банка России / В. В. Барыкин, Г. В. Крыксин // Деньги и кредит. - 2004. - N 7. - С. 19-24.
Котляров, М. А. Статус Центрального банка России как элемент эффективного регулирования банковской деятельности / М. А. Котляров // Финансы и кредит. - 2008. - N 11. - С. 2-6.
Крупнов, Ю. С. О сущности, функциях и некоторых тенденциях развития центральных банков / Ю. С. Крупнов // Финансы и кредит. - 2004. - N 15. - С. 2-18.
Прончатов, Е. А. Реализация центральными банками функции кредитора последней инстанции (концептуальный аспект) / Е. А. Прончатов // Деньги и кредит. - 2010. - N 2. - С. 15-18.
Электронные ресурсы (с текстами документов можно поработать в Залах каталогов и электронных ресурсов на 3-м этаже библиотеки)
Васильева, Н. А. Некоторые тенденции развития банковской системы РФ на современном этапе [Электронный ресурс] / Васильева Н. А., Круглов В. Н. // Аудит и финансовый анализ. - Электрон. дан. - 2010. - N 1. - С. 332-344. - Режим доступа: http://elibrary.ru/ (12.12.2011).
Прокошин, М. С. Стратегия развития Банка России (правовой аспект) [Электронный ресурс] / М. С. Прокошин // Право и управление. XXI век. - Электрон. дан. - 2008. - N 1. - С. 77-83. - Режим доступа: http://elibrary.ru/ (12.12.2011).
См. также в Архиве выполненных справок «Виртуального библиографа» ответ на запрос N 3336.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2026-11-07T15:11:59+03:00</dcterms:created>
  <dcterms:modified xsi:type="dcterms:W3CDTF">2026-11-07T15:11:59+03:00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