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№3304 (Мурманск) от 29 декабря 2011
</w:t>
      </w:r>
    </w:p>
    <w:p>
      <w:pPr/>
      <w:r>
        <w:rPr/>
        <w:t xml:space="preserve">Альтернатиные источники энергии: ветряки в Испании
Здравствуйте, Илья.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31.62; Б40 Безруких, П. П. Использование энергии ветра : техника, экономика, экология / П. П. Безруких. – М. : Колос, 2008. - 196 с. : ил. (1681512 - ХР)
31.15-01я73; Р64 Роза, А. В. да Возобновляемые источники энергии : физ.-техн. основы : [учеб. пособие] / А. да Роза ; пер. с англ. под ред. С. П. Малышенко и О. С. Попеля. – М. : МЭИ ; Долгопрудный : Интеллект, 2010. - 702 с. : ил., табл. (1691815 - ХР)
Статьи
Иберо-американская мозаика // Латинская Америка. - 2011. - N 8. - С. 104-105.
Черносвитов, А. Над всей Испанией "солнечная крыша" / А. Черносвитов // Эхо планеты. - 2009. - N 29. - С. 6-7.
Электронные ресурсы (с текстами документов можно поработать в Залах каталогов и электронных ресурсов на 3-м этаже библиотеки)
Булавин, В. И. ТЭК Испании в начале XXI столетия и перспективы его развития [Электронный ресурс] / Булавин В. И. // Латинская Америка. – Электрон. дан. – 2004. – N 9. – С. 20-37. – Режим доступа: http://new.public.ru (29.12.11).
Enel Green Power открыла три новых ветропарка в Испании [Электронный ресурс] // РИА "Новости". – Электрон. дан. – М., 20.01.2011. – Режим доступа: http://new.public.ru (29.12.11).
Следующую статью можно также заказать через межбиблиотечный абонемент из фондов других библиотек страны:
Александров В. Споры о будущем энергетики: трагедия в Японии и будущее испанской энергетики / Виктор Александров // Московский комсомолец. Испания. – 2011. – 19 апр. (N 15).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2026-10-17T12:19:20+03:00</dcterms:created>
  <dcterms:modified xsi:type="dcterms:W3CDTF">2026-10-17T12:19:20+03:00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