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№3313 (Алматы) от 11 января 2012
</w:t>
      </w:r>
    </w:p>
    <w:p>
      <w:pPr/>
      <w:r>
        <w:rPr/>
        <w:t xml:space="preserve">Здравствуйте, помогите, пожалуйста подобрать  литературу для написания магистерской диссертации  по теме: "Родовая категоризация зоонимов в английском и русском языке"
Здравствуйте, Алена.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Книга
81.432.1-923; Л97 Лясота, Ю. Л. Английская зоосемия : учеб. пособие / Ю. Л. Лясота. - Владивосток : Изд-во Дальневосточ. ун-та, 1984. – 114 с. (1217002 – ИНО) 
Электронные ресурсы (с текстами документов можно поработать в Залах каталогов и электронных ресурсов на 3-м этаже библиотеки)
Инчина, Ю. А. Национально-культурная специфика фразеологизмов с зоонимным компонентом в триязычной ситуации [Электронный ресурс] : на материале рус., англ. и нем. яз. : дис. ... канд. филол. наук : 10.02.20 / Инчина Юлия Анатольевна. – Электрон. дан. - М., 2002. - 210 с. : ил. – Режим доступа: http://diss.rsl.ru/, регламентир. (13.01.12).
Киндря, Н. А. Английские и русские фразеологизмы с компонентом-зоонимом в свете истории культуры [Электронный ресурс] : дис. ... канд. филол. наук : 10.02.20 / Киндря Наталия Александровна. – Электрон. дан. - М., 2005. – 217 с. : ил. – Библиогр.: с. 200-217. – Режим доступа: http://diss.rsl.ru/, регламентир. (13.01.12).
Семина, О. Ю. Вторичные значения зоонимов русского и английского языков [Электронный ресурс] : на материале нац. корпусов : дис. ... канд. филол. наук : 10.02.01, 10.02.19 / Семина Ольга Юрьевна ; [место защиты: Орлов. гос. ун-т]. - Электрон. дан. - Орел, 2008. – 234 с. – Режим доступа: http://diss.rsl.ru/, регламентир. (13.01.12)
Скитина, Н. А. Лингво-когнитивный анализ фразеологических единиц с зоонимным компонентом [Электронный ресурс] : на материале рус., англ. и нем. яз. : дис. ... канд. филол. наук : 10.02.20 / Скитина Нина Александровна ; [место защиты: Моск. гос. обл. ун-т]. – Электрон. дан. - М., 2007. – 227 с. – Режим доступа: http://diss.rsl.ru/, регламентир. (13.01.12).
Тишкина, Д. А. Фразеологические единицы с компонентом-зоонимом в английском и русском языках [Электронный ресурс] : сопоставит. анализ : дис. ... канд. филол. наук : 10.02.20 / Тишкина Диана Алексеевна ; [место защиты: Татар. гос. гуманитар.-пед. ун-т]. - Электрон. дан. - Казань, 2008. – 219 с. – Режим доступа: http://diss.rsl.ru/, регламентир. (13.01.12). 
Шевчик, А. В. Комплексное мотивологическое исследование зоонимов русского языка [Электронный ресурс] : автореф. дис. ... канд. филол. наук : 10.02.01 / Шевчик Анна Валерьевна ; [место защиты: Том. гос. ун-т]. - Электрон. дан. - Томск, 2011. – 20 с. - Режим доступа: http://diss.rsl.ru/, регламентир. (13.01.12)
Следующие издания или фрагменты из них можно также заказать через межбиблиотечный абонемент из фондов других библиотек страны:
Сборник научных трудов / Сургут. гос. ун-т. - Сургут : Сургут. гос. ун-т. Информ.-изд. центр, 1998-    . 
Вып. 9, ч. 1 : Гуманитарные науки. - 2002. – Из содерж.: Национально-культурная специфика ассоциативных связей зоонимов в русской и английской паремиологии / И. А. Курбанов. – С. 159-166.
Сюсько, М. И. Способы и типы деривации в зоонимии : [учеб. пособие для спец. "Рус. яз. и лит."] / М. И. Сюсько ; Ужгор. гос. ун-т. - Киев : УМКВО, 1989. - 48 с.
Языковое общение и его единицы в лингвистических и лингводидактических исследованиях : межвуз. сб. науч. ст., посвящ. 10-летию основания Сургут. гос. ун-та / Ханты-Мансийс. автоном. округ Тюмен. обл., Департамент образования и науки ХМАО, Сургут. гос. ун-т ХМАО., Каф. лингвистики и межкультур. коммуникации ; [редкол.: В. М. Глушак (отв. ред.) и др.]. – Сургут, 2003. – Из содерж.: Национально-специфическое и культурно-обусловленное в паремиях и  фразеологических единицах с зоонимным компонентом в английском и русском языках / И. А. Курбанов. - С. 33-37.           
См. также ответ N 1692 в Архиве выполненных запросов Виртуальной справочной службы  КОРУНБ.
С уважением, главный библиограф Центральной справочной службы Е. В. Пустынникова.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2026-10-30T08:38:24+03:00</dcterms:created>
  <dcterms:modified xsi:type="dcterms:W3CDTF">2026-10-30T08:38:24+03:00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