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№3323 () от 13 января 2012
</w:t>
      </w:r>
    </w:p>
    <w:p>
      <w:pPr/>
      <w:r>
        <w:rPr/>
        <w:t xml:space="preserve">Доброе утро,помогите подобрать свежие библиограф.источники (не более последних 10 лет)по теме "Конституция РСФСР 1918 г.".
Здравствуйте, Марина! Предлагаем следующие издания:
Книги
67.400 ; И90 История Конституции России : хрестоматия / [авт.-сост.: Р. А. Ромашов и др.]. - СПб : Изд-во С.-Петерб. гуманитар. ун-та профсоюзов, 2010. - 569 с. (1693354 – ХР; 1693355 – ЧЗ; 1695458 – АБ) 
67.400 ; П88 Пуздрач, Ю. В. История российского конституционализма IX-XX веков / Ю. В. Пуздрач. - СПб. : Юрид. центр пресс, 2004. - 559 с. (1626483 – ХР) 
Статьи
Васьков, П. В. Право на труд как основное социально-экономическое право граждан и обязанность граждан трудиться в советских конституциях / Васьков П. В. // История государства и права. - 2007. - N 19. - С. 25-26.
Земцов, Б. Н. Конституционные основы большевистской власти (первая советская Конституция 1918 г.) / Б. Н. Земцов // Отечественная история. - 2006. - N 5. - С. 65-74.
Курманов, Э. Р. Эволюция форм участия населения в местном самоуправлении: от Советов до наших дней / Э. Р. Курманов // Юридический мир. - 2005. - N 3. - С. 84-87.
Лесин, А. В. Этапы и закономерности развития конституционного законодательства СССР, РСФСР и союзных республик в советский период / А. В. Лесин // Право и политика. - 2009. - N 2. - С. 381-388.
Ляднова, Э. В. Право граждан на участие в отправлении правосудия в истории конституционного развития России (1918-1995 гг.) / Э. В. Ляднова // Государственная власть и местное самоуправление. - 2009. - N 3. - С. 44-47.
Миняев, А. О. История конституционного регулирования экологических отношений. Становление и развитие конституционных основ экологического права в период 1917-1977 гг. / А. О. Миняев // Экологическое право. - 2004. - N 4. - С. 2-11. 
Митюков, М. А. Истоки отечественного судебного конституционного контроля в конституционных проектах XIX-XX вв. / М. А. Митюков // Законодательство и экономика. - 2004. - N 8. - С. 11-18.
Паршенцев, Д. А. Становление и историческое развитие института гражданства в России / Д. А. Паршенцев // Закон и право. - 2011. - N 5. - С. 53-56.
Юнусов, М. А. Права человека в истории развития конституций России / Юнусов М. А., Юнусов Э. А. // История государства и права. - 2010. - N 3. - С. 35-38.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