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№3325 (Мурманск) от 14 января 2012
</w:t>
      </w:r>
    </w:p>
    <w:p>
      <w:pPr/>
      <w:r>
        <w:rPr/>
        <w:t xml:space="preserve">Здравствуйте,уважаемые работники библиотеки!Прошу вас помочь мне составить список литературы на тему "знание законов заключается не в том,чтобы помнить их слова,а в том,чтобы постигать их смысл".По этому высказыванию Цицерона я пишу эссе на олимпиаду .
&lt;BR&gt;Заранее спасибо!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Вавилова, А. А. Презумпция знания закона / А. А. Вавилова // Вестник Московского университета. Сер. 11, Право. - 2006. - N 1. - С. 84-93.
Никонов, В. Презумпция соответствия нормативных актов Конституции и знания закона / В. Никонов // Законность. - 2011. - N 2. - С. 17-20.
Поляков, И. А. "Знание законов недостаточно, необходимо еще правильное их применение" : [беседа с вице-президентом Адвокат. палаты г. Москвы И. А. Поляковым] / И. А. Поляков ; беседу вела Ю. В. Иванова // Адвокат. - 2006. - N 4. - С. 3-9.
Электронные ресурсы (с текстами документов можно поработать в Зале электронных ресурсов на 3-м этаже библиотеки)
Гайдамакин, А. А. Прозрачность закона и информационно-коммуникационные технологии [Электронный ресурс] / Гайдамакин А. А. // Научный вестник Омской академии МВД России. - Электрон. дан. - 2011. - N 2. - С. 3-7. - Режим доступа: http://elibrary.ru, регламентир. (14.01.12).
Горячев, И. Н. Предпосылки истинности презумпции знания закона: опыт установления связи основополагающих юридических презумпций [Электронный ресурс] / Горячев И. Н. // Вестник Ярославского государственного университета им. П. Г. Демидова. Сер. Гуманитарные науки. - Электрон. дан. - 2010. - N 4. - С. 47-49. - Режим доступа: http://elibrary.ru, регламентир. (14.01.12).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2026-11-07T14:29:47+03:00</dcterms:created>
  <dcterms:modified xsi:type="dcterms:W3CDTF">2026-11-07T14:29:47+03:00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