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№3341 (Мурманск) от 18 января 2012
</w:t>
      </w:r>
    </w:p>
    <w:p>
      <w:pPr/>
      <w:r>
        <w:rPr/>
        <w:t xml:space="preserve">Добрый день! Имеются ли в наличии книги Сироткина В. Г.?
Здравствуйте, Андрей.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63.3(2)53-8; С40 Сироткин, В. Г. Великие реформаторы России : [о С. Ю. Витте и П. А. Столыпине] / В. Г. Сироткин. - М. : Знание, 1991. - 61 с. - (Новое в жизни, науке, технике. Подписная научно-популярная серия "Экономика"). (1463290 - ЧЗ 1463289 - АБ)
63.3(2)52; С40 Сироткин, В. Г. Вехи отечественной истории : очерки и публицистика / В. Г. Сироткин. - М. : Междунар. отношения, 1991. - 270 с. : ил. (1469091 – ХР 1470612 - ЧЗ)
63.3(2); С40 Сироткин, В. Г. Зарубежное золото России / В. Г. Сироткин. - М. : ОЛМА-пресс, 1999. - 463 с. : ил. - Библиогр.: с. 458-462. (Досье). (1581112 - ХР)
63.3(2); С40 Сироткин, В. Г. Золото и недвижимость России за рубежом / В.Г. Сироткин. - 2-е изд., испр. и доп. - М. : Междунар. отношения, 2000. - 421 с. : ил. - Библиогр.: с. 414-422. (1597588 - ХР)
63.3(2)521.1-686; С40 Сироткин, В. Г. Отечественная война 1812 года : кн. для учащихся ст. кл. сред. шк. / В. Г. Сироткин. - М. : Просвещение, 1988. - 252 с. : ил. (М-1352244 - ХР М-1352242 - АБ М-1352243 - АБ М-1355738 - АБ М-1634198 - АБ)
63.3(2)521.1-686; С40 Сироткин, В. Г. Традиции Бородина: память и памятники / В. Г. Сироткин, В. Т. Козлов. - М. : Знание, 1989. - 62 с. - (Новое в жизни, науке, технике. История). (1370302 - ЧЗ 1370303 - АБ 1370304 - АБ)
63.3(4Фра)511; С40 Сироткин, В. Г. Франция: 200 лет без Бастилии / В. Г. Сироткин. – Киев : Политиздат Украины, 1990. - 203 с. (М-1413621 -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2026-11-07T14:19:39+03:00</dcterms:created>
  <dcterms:modified xsi:type="dcterms:W3CDTF">2026-11-07T14:19:39+03:00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