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№3385 () от 2 февраля 2012
</w:t>
      </w:r>
    </w:p>
    <w:p>
      <w:pPr/>
      <w:r>
        <w:rPr/>
        <w:t xml:space="preserve">Здравствуйте! подскажите пожалуйста источники и монографии по теме "Реформация в Западной Европе". Заранее спасибо.
Здравствуйте, Алена! Предлагаем следующие издания:
63.3(4) ; А64 Английская реформация : (док. и материалы) / под ред. Ю. М. Сапрыкина. - М. : Изд-во МГУ, 1990. - 104 с. (1448577 – ЧЗ) 
63.3(4Гем) ; Б87 Брендлер, Г. Мартин Лютер. Теология и революция / Герхард Брендлер. - М. ; СПб. : Унив. кн., 2000. - 366 с. (1609937 – ХР; 1609938 – ЧЗ) 
63.3(4) ; К90 Культура эпохи Возрождения и Реформация : сб. ст. / АН СССР, Науч. совет по истории мировой культуры, Комис. по проблемам культуры эпохи Возрождения. - Ленинград : Наука, 1981. - 267 с. (1100661 – ХР)
86.3 ; Л72 Лозинский, С. Г. История папства / С. Г. Лозинский. - М. : Политиздат, 1986. - 380 с. – Из содерж.: Гл. 10. Реформация в Западной Европе (1265067 – ХР; 1265241 – АБ; 1265242 - АБ) 
63.3(4Гем) ; С50 Смирин, М. М. Германия эпохи Реформации и Великой Крестьянской войны : пособие для учителей / М. М. Смирин. – М. : Учпедгиз, 1962. - 261 с. (436714 – ЧЗ; 438926 – АБ)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Исследования по зарубежной истории : [сб. ст.] / М-во образования РФ, Смол. гос. пед. ун-т ; [отв. ред. Ю. Е. Ивонин]. - Смоленск : СГПУ, 2000. - 317 с. – Из содерж.: Ренессансный гуманизм и Реформация: (некоторые теоретико-методологические аспекты проблемы) / И. Н. Осиновский. - С. 263-267. 
Кудрявцев, П. Н. Лекции. Сочинения : избранное / П. Н. Кудрявцев ; сост. С. А. Асиновская ; отв. ред. В. А. Дунаевский ; ст. Т. Д. Сергеевой, С. А. Асиновской. - М. : Наука, 1991. – 343 с. 
См. также в Архиве выполненных справок "Виртуального библиографа" ответы на запросы NN 1891, 3407.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2026-11-07T14:01:46+03:00</dcterms:created>
  <dcterms:modified xsi:type="dcterms:W3CDTF">2026-11-07T14:01:46+03:00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