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№3440 () от 26 февраля 2012
</w:t>
      </w:r>
    </w:p>
    <w:p>
      <w:pPr/>
      <w:r>
        <w:rPr/>
        <w:t xml:space="preserve">Интересует информация о роли Российской империи и доктора Георга Антона Шеффера в истории Гавайи (с 1804 года).
Здравствуйте, Алекс! Предлагаем следующие издания:
Книги
63.3(2)521 ; И90  История Русской Америки, 1732-1867 : в 3 т.  / Под общ. ред. Н.Н.Болховитинова. - М. : Междунар. отношения, 1997. 
 Т. 2: Деятельность Российско-американской компании, 1799-1825. - 1999. - 469 с. – Из содерж.: Гл. 7. Русские на Гавайях (1804-1825) / Н. Н. Болховитинов. – С. 275-302. (1578103 – ХР; 1586359 – ХР)
Статьи
Барышева, Е. А. Русская крепость в "крае вечной весны" : [русские на Гавайских островах] / Е. А. Барышева // Обсерватория культуры. - 2005. - N 5. - С. 71-77.
Хренков, А. Не нужен мне берег Гавайский... : почему Россия отказалась от американского штата / Андрей Хренков // Родина. - 2005. - N 3. - С. 23-24.
Электронные ресурсы (с текстами документов можно поработать в Залах каталогов и электронных ресурсов на 3-м этаже библиотеки)
Окунь С. Политика русского царизма на Тихом океане [Электронный ресурс] / С. Окунь // Борьба классов. – 1935. – Электрон. дан. – N 9. - 34-43. – Режим доступа: http://www.ebiblioteka.ru, регламентир. (28.02.2012).
Следующие издания или фрагменты из них можно также заказать через межбиблиотечный абонемент из фондов других библиотек страны:
Тудоряну, Н. Л. Русские на Гавайях в начале ХХ века : материалы к спецкурсу "Рос. трудовая эмиграция в конце XIX - начале XX в." / [Н.Л. Тудоряну]. - Кишинев : Б.и., 2000. - 104 с.
С уважением, Яловенко Л.В.,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2026-11-07T13:33:33+03:00</dcterms:created>
  <dcterms:modified xsi:type="dcterms:W3CDTF">2026-11-07T13:33:33+03:00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