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№3456 (Тамбовская область) от 29 февраля 2012
</w:t>
      </w:r>
    </w:p>
    <w:p>
      <w:pPr/>
      <w:r>
        <w:rPr/>
        <w:t xml:space="preserve">лев николаевич гумилёв жизнь и творчество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
Беляков, С. С. Евразийство Л. Н. Гумилева [Электронный ресурс] / С. С. Беляков // Уральский исторический вестник. – Электрон. дан. – 2009. - N 4. - С. 14-22. – Режим доступа: http://elibrary.ru, регламентир. (01.03.2012).
Данилова, Д. Лев Николаевич и его двойник [Электронный ресурс] / Д. Данилова // НГ. Ex libris. – Электрон. дан. – 2011. – 10 марта (N 8). – С. 2. – Режим доступа: http://www.ebiblioteka.ru, регламентир. (01.03.2012).
Кралин, М. Воспоминания о Льве Николаевиче Гумилеве [Электронный ресурс] / М. Кралин. – Наш современник. – Электрон. дан. - 2002. - N 12. – С. 269-273. - Режим доступа: http://www.ebiblioteka.ru, регламентир. (01.03.2012).
Кореняко, В. А. К критике концепции Л. Н. Гумилева [Электронный ресурс]  / В. А. Кореняко // Этнографическое обозрение. – Электрон. дан. – 2006. – N 3. – С. 22-35. - Режим доступа: http://www.ebiblioteka.ru, регламентир. (01.03.2012).
Шнирельман, В. А. Лев Гумилев: от "пассионарного напряжения" до "несовместимости культур" [Электронный ресурс] / В. А. Шнирельман // Этнографическое обозрение. – Электрон. дан. - 2006. – N 3. – С. 8-21. – Режим доступа: http://www.ebiblioteka.ru, регламентир. (01.03.2012)
Смотрите также ответы на вопросы NN 3359, 2072 в Архиве выполненных справок «Виртуального библиографа» 
С уважением, Яловенко Л. В.,главный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2026-11-07T13:27:36+03:00</dcterms:created>
  <dcterms:modified xsi:type="dcterms:W3CDTF">2026-11-07T13:27:36+03:00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