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№3606 (Мурманск) от 8 апреля 2012
</w:t>
      </w:r>
    </w:p>
    <w:p>
      <w:pPr/>
      <w:r>
        <w:rPr/>
        <w:t xml:space="preserve">Здравствуйте, помогите , пожалуйста, подобрать список литературы по теме: "Современная карикатура".
Здравствуйте, коллеги. Предлагаем Вам издания из фондов нашей библиотеки, которые можно заказать через межбиблиотечный абонемент:
Статьи
Андреева, М. Искусство улыбаться / М. Андреева // Юный художник. - 2002. - N 6. - C. 45.
Бибишев, В. "Мой любимый жанр - карикатура. Она понятна всем и сразу" / Вячеслав Бибишев // Журналист. - 2010. - N 3. - С. 74-75.
Вспоминая Олега... // Смена. - 1998. – N 6. - C. 251-256.
Кузьмин М. Нюансов много, а художников только три / М. Кузьмин // Новый мир искусства. - 2000. – N 2. - C. 53.
Планета Теслер // Огонек. - 2002. – N 51. - C. 54-55.
Щеколдин, В. Знакомые все лица / В. Щеколдин // Родина. - 1999. – N 10. - C. 88-90.
Электронные ресурсы (с текстами документов можно поработать в Залах каталогов и электронных ресурсов на 3-м этаже библиотеки)
Айнутдинов, А. С. О феномене изображения в прессе (к методологии познания) [Электронный ресурс] / А. С. Айнутдинов // Вестник Челябинского государственного университета. - Электрон. дан. - 2009. - N 30. - С. 5-10. – Режим доступа:  http://elibrary.ru/download/99127633.pdf, регламентир. (11.04.2012).
Айнутдинов, А. С. Типология и функции карикатур в прессе [Электронный ресурс] / А. С. Айнутдинов // Вестник Челябинского государственного университета. – Электрон. дан. - 2008. - N 21. - С. 20-28. – Режим доступа: http://elibrary.ru/download/79448373.pdf, регламентир.(11.04.2012).
Воронина, О. А. Анализ карикатуры как вида креолизованного текста [Электронный ресурс] / О. А. Воронина // Вестник Центра международного образования Московского государственного университета. Филология. Культурология. Педагогика. Методика. - Электрон. дан. - 2009. - Т. 2. - С. 14-18. – Режим доступа: http://elibrary.ru/download/45118844.pdf, регламентир. (11.04.12). ; 2010. - Т. 2. - С. 11-15. – Режим доступа: http://elibrary.ru/download/37542397.pdf, регламентир. (11.04.2012).
Ворошилова, М. Б. Кризис сквозь смех : метафор. образ мирового кризиса в рус. полит. карикатуре [Электронный ресурс] / М. Б. Ворошилова // Политическая лингвистика. – Электрон. дан. - 2010. - N 1. - С. 90-94. - Режим доступа: http://elibrary.ru/query_results.asp, регламентир. (10.04.2012).
Шумилина, Т. В. Конфликт принципов журналистики [Электронный ресурс] / Т. В. Шумилина // Вестник Московского университета. Сер. 10, Журналистика. - Электрон. дан. - 2011. - N 1. - С. 155-167. – Режим доступа: http://elibrary.ru/download/38609444.pdf, регламентир. (11.04.2012).
Шурхаев, А. И. Сатирическая и позитивная карикатура как внелингвистические формы комического в современной публицистике [Электронный ресурс] / А. И. Шурхаев // Ученые записки Казанского университета. Сер. Гуманитарные науки. – Электрон. дан. - 2010. - Т. 152, N 5. - С. 144-151. - Режим доступа: http://elibrary.ru/query_results.asp, регламентир. (10.04.2012).
Следующие издания или фрагменты из них можно также заказать через межбиблиотечный абонемент из фондов других библиотек страны:
Шишикин, В. Веселые картинки. Комиксы в СССР и России / Виталий Шишикин // Мир фантастики. - 2011. - N 94. - С. 53-57.
Яковлев, Д. Карикатура как образ жизни / Д. Яковлев // Диалог искусств - 2005. - N 1. - С. 34-37.
См. также ответ N 9011 в Архиве выполненных запросов Виртуальной справочной службы  КОРУНБ.
С уважением, Данилова М. М., главный библиограф Центральной справочной службы,  Аникова И. А., главный библиограф Зала литературы по искусству.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2026-11-07T12:15:22+03:00</dcterms:created>
  <dcterms:modified xsi:type="dcterms:W3CDTF">2026-11-07T12:15:22+03:00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