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№3675 () от 22 апреля 2012
</w:t>
      </w:r>
    </w:p>
    <w:p>
      <w:pPr/>
      <w:r>
        <w:rPr/>
        <w:t xml:space="preserve">Прошу помочь с литературой по теме "Формирование ключевых компетенций школьника с помощью инновационных педагогических технологий на уроках географии". Конкретно познавательная(учебно-познавательная) компететность и мозговой штурм.
Здравствуйте, Роман. Предлагаем Вам библиографический список:
Статьи
Андреева, Е. Сам себе режиссер : технология "мозгового штурма" / Е. Андреева, С. Бик // Классное руководство и воспитание школьников: классная методическая газета для классных руководителей. - 2010. - 16-31 авг. (N 16). - С. 30-32.
Беловалова, Е. А. Усиление практической направленности школьной географии в соответствии с современными требованиями к результатам обучения / Е. А. Беловалова // География в школе. - 2005. - N 5. - С. 47-55.
Беловалова, Е. А. К вопросу об усилении практической направленности школьной географии / Е. А. Беловалова // География в школе. - 2006. - N 6. - С. 39-46.
Беловолова, Е. А. Значение практических работ в реализации компетентностного подхода / Беловолова Е. А. // География в школе. - 2007. - N 7. - С. 66-71.	
Душина, И. В. Практическая составляющая обучения географии - основа формирования компетенций школьников / И. В. Душина, А. А. Беловолова // География в школе. - 2009. - N 1. - С. 41-47.
Максаковский, В. П. Как нам обустроить школьную географию / В. П. Максаковский // География в школе. - 2010. - N 1. - С. 23-31.
Панасенкова, О. Практические работы как фактор формирования культурно-географической компетентности учащихся / О. Панасенкова // География в школе. - 2008. - N 5. - С. 37-39.
Прибыткина, Г. Н. Определение уровня компетентности учащихся / Г. Н. Прибыткина, Д. П. Финаров // География в школе. - 2006. - N 7. - С. 44-45.
Рогачев, С. В. Приближать Возрождение / С. В. Рогачев // География: методическая газета для учителей географии, экологии и природоведения. - 2011. - 16-30 июня (N 12). - С. 6-9.
Электронный ресурс (с текстом документа можно поработать в Залах каталогов и электронных ресурсов на 3-м этаже библиотеки)
Зуева, М. Л. Активизация учения школьников как средство формирования ключевых компетенций [Электронный ресурс] / Зуева М. Л. // Ярославский педагогический вестник. - Электрон. дан. - 2007. - N 4. - С. 26-36. – Режим доступа: http://elibrary.ru/, регламентир. (24.04.2012).
См. также в Архиве выполненных справок «Виртуального библиографа» ответ на запрос N 2099, 3274, 3830.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