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№3741 () от 14 мая 2012
</w:t>
      </w:r>
    </w:p>
    <w:p>
      <w:pPr/>
      <w:r>
        <w:rPr/>
        <w:t xml:space="preserve">Помогите подобрать первоначальную литературу на тему: "Историко-правовой анализ становления и развития государственной службы в Мурманской области"
Уважаемый Михаил, к сожалению, источников строго соответствующих Вашему запросу выявить не удалось. Предлагаем Вам следующий библиографический список:
Книги
95 ; С28 Северо-Западная академия государственной службы (Санкт-Петербург). Научные труды Северо-Западной академии государственной службы. – СПб. : Изд-во СЗАГС, 2010-    .  
Т. 2, вып. 1 : Государственная власть и местное самоуправление в России: история и современность. - 2010. – 328 с. – Из содерж.: Сочетание политического и карьерного принципов замещения должностей государственной гражданской службы субъектов Федерации (на примере Северо-Западного федерального округа) / Древаль И. В., Кашина М. А. - С. 52-61. (1705296 - ХР 1705297 – АБ)
67.401кр ; Л27 Латыев, А. В. Проблемы правового регулирования государственной службы Мурманской области, ее становления и развития / А. В. Латыев. - Мурманск : НИЦ "Пазори", 1999. - 20 с. : табл. (1580466 - ХР)
67.400.6кр ; М91 Мурманская областная Дума : 10 лет / [ред. группа: В. В. Шиганов ; фот.: И. Смирнов, С. Тылычко]. - Мурманск : [б. и.], 2004. - 50 с. : ил., фото. (Ф-1628004 - ХР Ф-1628306 - ОКСЛ)
67.400.6кр ; М91 Мурманская областная Дума второго созыва, 1997- 2001 гг : сб. информ.-стат. материалов о деятельности Мурм. обл. Думы второго созыва (1997-2001 гг.) / Мурм. обл. Дума. - Мурманск : Тип. " 999", 2001. - 44 с. : ил. (1602082 - ХР 1602083 - ХР 1602084 - ОКСЛ)
67.62М ; О-23 Образование и наука: достижения, задачи и перспективы. Секция "Российское право: актуальные проблемы совершенствования и преподавания" : междунар. науч.-практ. конф. профес.-преподават. состава, 23-24 марта 2006 г. – Мурманск : НОУ "МГИ", 2006. – 78 с. - Из содерж.: Правовые аспекты организации и прохождения муниципальной службы [в Мурманской области] / В. Е. Болтушкин. - С. 14-18. (1638055 - ХР 1638056 – ХР)
Статья
Загорский, Д. С. Реализация законодательства о муниципальной службе на примере Мурманской области / Д. С. Загорский // Вопросы Севера. - 2008. - N 3.- С. 30-36.
Электронные ресурсы (с текстами документов можно поработать в Залах каталогов и электронных ресурсов на 3-м этаже библиотеки)
О государственной гражданской службе Мурманской области (принят Мурманской областной Думой 28.09.2005) [Электронный ресурс] : закон Мурм. обл. от 13.10.2005 N 660-01-ЗМО (ред. от 05.03.2012). - Электрон. дан. – [М.] : КонсультантПлюс, 1992-2011. - Режим доступа: СПС «КонсультантПлюс» (16.05.2012).
О Программе мероприятий по формированию и подготовке резерва управленческих кадров Мурманской области на 2011-2013 годы [Электронный ресурс] : Постановление Губернатора Мурм. обл. от 06.04.2011 N 39-ПГ (ред. от 07.12.2011). - Электрон. дан. – [М.] : КонсультантПлюс, 1992-2011. - Режим доступа: СПС «КонсультантПлюс» (16.05.2012).
О программе "Развитие государственной гражданской службы Мурманской области (2009 - 2013 годы)" [Электронный ресурс] : Постановление Правительства Мурм. обл. от 03.07.2009 N 283-ПП. - Электрон. дан. – [М.] : КонсультантПлюс, 1992-2011. - Режим доступа: СПС «КонсультантПлюс» (16.05.2012).
О Программе "Реформирование государственной службы Мурманской области (2005-2006 годы)" (вместе с "Перечнем мероприятий, предусмотренных Программой "Реформирование государственной службы Мурманской области (2005 - 2006 годы)" [Электронный ресурс] : Постановление Правительства Мурм. обл. от 12.05.2005 N 170-ПП (с изм. от 17.01.2007) . - Электрон. дан. – [М.] : КонсультантПлюс, 1992-2011. - Режим доступа: СПС «КонсультантПлюс» (16.05.2012).
О Реестре должностей государственной гражданской службы Мурманской области (принят Мурманской областной Думой 14.10.2005) [Электронный ресурс] : закон Мурм. обл. от 24.10.2005 N 668-01-ЗМО (ред. от 10.11.2011). - Электрон. дан. – [М.] : КонсультантПлюс, 1992-2011. - Режим доступа : СПС «КонсультантПлюс» (16.05.2012).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2026-11-07T11:03:02+03:00</dcterms:created>
  <dcterms:modified xsi:type="dcterms:W3CDTF">2026-11-07T11:03:02+03:00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