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№3786 () от 25 мая 2012
</w:t>
      </w:r>
    </w:p>
    <w:p>
      <w:pPr/>
      <w:r>
        <w:rPr/>
        <w:t xml:space="preserve">Здравствуйте!Помогите, пожалуйста,подобрать статьи по теме-конфликты в организации,но не затрагивающие разрешение конфликтов.Дисциплина-социология организаций, социология труда.Заранее спасибо!
Здравствуйте, Надежда. Предлагаем Вам библиографический список:
Статьи
Еремкина, Г. А. Инновационный конфликт и управление нововведениями в организации / Г. А. Еремкина // Социальная политика и социология. - 2011. - Вып. 4. - С. 265-274.
Окунев, Д. Трансформация организационного конфликта: идентификация и механизм / Д. Окунев, С. Майкова // Проблемы теории и практики управления. - 2010. - N 6. - С. 97-107.
Решетникова, К. В. Модель взаимосвязи организационных изменений и конфликтов / К. В. Решетникова // Менеджмент в России и за рубежом. - 2007. - N 6. - С. 3-14.
Решетникова, К. В. Теоретико-методологические основы типологии позиционных конфликтов / К. В. Решетникова // Социс. - 2003. - N 7. - С. 70-76.
Решетникова, К. В. Методологические основы квалификации технологий управления организационными конфликтами / К. В. Решетникова // Социологические исследования. - 2008. - N 10. - С. 52-61.
Щегорцов, В. Управление конфликтами / В. Щегорцов // Служба кадров и персонал. - 2008. - N 2. - С. 67-71.
Электронные ресурсы (с текстами документов можно поработать в Залах каталогов и электронных ресурсов на 3-м этаже библиотеки)
Козлов, С. А. Конфликт в организациях [Электронный ресурс] / Козлов С. А. // Научный вестник Московского государственного технического университета гражданской авиации. – Электрон. дан. - 2007. - N 113. - С. 129-134. – Режим доступа: http://elibrary.ru/, регламентир. (28.05.2012).
Ляхова, Е. А. Управление конфликтами в организации [Электронный ресурс] / Ляхова Е. А. // Современные наукоемкие технологии. - Электрон. дан. - 2007. - N 9. - С. 37-39. – Режим доступа: http://elibrary.ru/, регламентир. (28.05.2012).
Сурвилло, Е. Ю. Исследование ожиданий «власть-подчинение» как основания для формирования скрытых конфликтов в организации [Электронный ресурс] / Сурвилло Е. Ю. // Известия Российского государственного педагогического университета им. А. И. Герцена. - Электрон. дан. - 2009. - N 114. - С. 342-347. – Режим доступа: http://elibrary.ru/, регламентир. (28.05.2012).
Экспертная оценка уровня конфликтности организации [Электронный ресурс] / Десятов А. Д., Новосельцев В. И., Швей В. И., Шумилкин В. Н. // Вестник Воронежского государственного технического университета. - Электрон. дан. - 2009. - Т. 5, N 3. - С. 92-95. – Режим доступа: http://elibrary.ru/, регламентир. (28.05.2012).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Мун, В. "Любой конфликт в компании вредит бизнесу" / В. Мун ; И. Ильинская // Справочник по управлению персоналом. — 2007. — N 12. — С. 18-21.
Сюй-Цзинь-ли. Сопротивление персонала нововведениям как организационный конфликт: анализ и пути преодоления / Сюй-Цзинь-ли // Социальная политика и социология. — 2010. — N 5 (59). — С. 286-297.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2026-11-07T10:40:54+03:00</dcterms:created>
  <dcterms:modified xsi:type="dcterms:W3CDTF">2026-11-07T10:40:54+03:00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