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№3875 () от 27 июня 2012
</w:t>
      </w:r>
    </w:p>
    <w:p>
      <w:pPr/>
      <w:r>
        <w:rPr/>
        <w:t xml:space="preserve">Ульянцева С.Э. Основные тенденции развития официально-делового стиля служебного документа в постсоветский период
Здравствуйте, Ирина. Интересующая Вас диссертация есть в нашей библиотеке в электронном виде:
Электронный ресурс (с текстами документов можно поработать в Залах каталогов и электронных ресурсов на 3-м этаже библиотеки)
Ульянцева, С. Э. Основные тенденции развития официально-делового стиля служебного документа в постсоветский период [Электронный ресурс] : дис. ... канд. ист. наук : 05.25.02 / Ульянцева Софья Эдуардовна ; [место защиты: Рос. гос. гуманитар. ун-т (РГГУ)]. - Электрон. дан. - М., 2007. - 204 с. : ил. – Режим доступа: http://sigla.rsl.ru,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2026-11-07T09:52:54+03:00</dcterms:created>
  <dcterms:modified xsi:type="dcterms:W3CDTF">2026-11-07T09:52:54+03:00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