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№3905 () от 18 июля 2012
</w:t>
      </w:r>
    </w:p>
    <w:p>
      <w:pPr/>
      <w:r>
        <w:rPr/>
        <w:t xml:space="preserve">Иванов В.Н., Назаров М.М. Политическая ментальность: опыт и перспективы исследования // Социально-политический журнал. 2008. №2.
&lt;BR&gt;Основы политической науки. Учебное пособие для высших учебных заведений. Ч.2. – М., 2005.
Здравствуйте, Иван. В соответствии с Порядком работы ВСС "Виртуальный библиограф", если в Вашем обращении несколько вопросов, мы отвечаем на один из них. «Социально-политический журнал» в 1999 году был переименован в «Социально-гуманитарные знания». Интересующая Вас статья была опубликована в следующем журнале:
Иванов, В. Н. Политическая ментальность: опыт и перспективы исследования / Иванов В. Н., Назаров М. М. // Социально-политический журнал. - 1998. - N 2. – С. 42-58.
Ответ на 2 вопрос см. в Архиве выполненных справок «Виртуального библиографа» под N 4087. 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2026-11-07T09:42:48+03:00</dcterms:created>
  <dcterms:modified xsi:type="dcterms:W3CDTF">2026-11-07T09:42:48+03:00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