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№3906 () от 18 июля 2012
</w:t>
      </w:r>
    </w:p>
    <w:p>
      <w:pPr/>
      <w:r>
        <w:rPr/>
        <w:t xml:space="preserve">Политический процесс: основные аспекты и способы анализа: Сборник учебных материалов / Под ред. Мелешкиной Е.Ю. – М., 2001.
&lt;BR&gt;Политология для юристов: Курс лекций. / Под ред Н.И.Матузова и А.В.Малько. – М., 2007.
&lt;BR&gt;Политология. Курс лекций. / Под ред. М.Н.Марченко. – М., 2006.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интересующее Вас издание:
60.5 ; П50 Политический процесс: основные аспекты и способы анализа : сб. учеб. материалов / под ред. Е. Ю. Мелешкиной. - М. : Инфра-М, 2001. - 302 с. - (Высшее образование / сер. осн. в 1996 г.). - Библиогр.: с. 297-301, библиогр. в конце гл. и в подстроч. примеч. (1633855 – АБ)
Ответ на 2 вопрос см. в Архиве выполненных справок «Виртуального библиографа» под N 4088, на 3 – под N 4089.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2026-11-07T09:42:47+03:00</dcterms:created>
  <dcterms:modified xsi:type="dcterms:W3CDTF">2026-11-07T09:42:47+03:00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