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№3936 () от 31 июля 2012
</w:t>
      </w:r>
    </w:p>
    <w:p>
      <w:pPr/>
      <w:r>
        <w:rPr/>
        <w:t xml:space="preserve">Есть ли в библиотеке архив газеты "Рыбный Мурман" за 1964 - 1980 года.
Уважаемая Татьяна Борисовна.  В фонде МГОУНБ имеется полный архив газеты "Рыбный Мурман" интересующего Вас периода.
С уважением, главный библиограф отдела краеведения Фролова О. Н.
Ждем Вас в нашей библиотеке, где Вы также можете ознакомиться с книгами и статьями из журналов и газет в электронном виде.		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2026-11-07T09:24:43+03:00</dcterms:created>
  <dcterms:modified xsi:type="dcterms:W3CDTF">2026-11-07T09:24:43+03:00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