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№4019 () от 20 сентября 2012
</w:t>
      </w:r>
    </w:p>
    <w:p>
      <w:pPr/>
      <w:r>
        <w:rPr/>
        <w:t xml:space="preserve">Здравствуйте!Подберите пожалуйста литературу по следующей теме: "Компетенция и порядок деятельности Государственной Думы РФ". Желательно чтоб литература была от 2008г.  Заранее спасибо!
Здравствуйте, Ирина. Предлагаем Вам список литературы:
Книги
67.400.621я73 ; В19 Васецкий, Н. А. Основы парламентаризма в России : [учеб. для студентов высш. учеб. заведений, обучающихся по специальности и направлению "Юриспруденция", "Политология"] / Н. А. Васецкий ; под ред. В. В. Жириновского. – Москва : Изд-во СГУ, 2010. - 233 с. (1694022 - ЧЗ ; 1699303 - АБ)
67.400.11(2Рос) ; К65 Конституция Российской Федерации : офиц. текст. – Москва : Дашков и К, 2008. – 39 с. (1662318 - АБ ; 1663098 - АБ ; 1663099 - АБ)
67.400(2Рос)я73 ; К59 Кокотов, А. Н. Конституционное право России : курс лекций : [учеб. пособие] / А. Н. Кокотов. - Изд. 2-е, перераб. и доп. – Москва : Проспект, 2012. - 296 с. (1714923 - АБ) 
66.3(2 Рос) ; Э68 Энциклопедия государственного управления в России : в 2 т. / под общ. ред. проф. В. К. Егорова. – Москва : Изд-во РАГС, 2008.
Т. 1: А - М. - 549 с. - Из содерж.: Государственная Дума Российской Федерации / И. С. Яценко. – С. 124-126. (Ф-1663900 - ХР (т.1) ; Ф-1663901 - ИБС (т.1)
Статья
Галицков, В. А. Контрольные полномочия Государственной Думы РФ : в контексте поправок к Конституции РФ от 30 дек. 2008 г. / В. А. Галицков, А. В. Савоськин // Закон и право. - 2009. - N 8. - С. 22-23.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
Ваксман, В. Компетенция Государственной Думы Федерального Собрания // Право и жизнь. – 2009. - N 127 (1). - С. 145-177. 
Галицков, В. А. Конституционно-правовой статус Государственной думы Федерального собрания Российской Федерации : вопр. теории : автореф. дис. ... канд. юрид. наук : 12.00.02 / Галицков Владимир Александрович ; [место защиты: Челяб. гос. ун-т]. - Челябинск, 2012. - 25 с.
Финансовые и правовые проблемы РФ и пути их решения: теория и практика : материалы межвуз. науч.-практ. конф. – Иркутск : Изд-во БГУЭП, 2009. - Ч. 5. – Из содерж.: Структура и порядок деятельности Государственной Думы Федерального Собрания РФ / Тлумач М. В. - С. 78-80.
Юридический вестник : межвуз. сб. науч. тр. – Пенза : Изд-во Пенз. гос. пед. ун-та, 2008. - Вып. 25. – Из содерж.: Организация деятельности комитетов Государственной Думы Федерального Собрания РФ / Акчурин А. Ф. - С. 3-10.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2026-11-07T08:46:40+03:00</dcterms:created>
  <dcterms:modified xsi:type="dcterms:W3CDTF">2026-11-07T08:46:40+03:00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