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№4059 () от 5 октября 2012
</w:t>
      </w:r>
    </w:p>
    <w:p>
      <w:pPr/>
      <w:r>
        <w:rPr/>
        <w:t xml:space="preserve">Здравствуйте. Не знаю к кому обратиться, поэтому пишу сюда. Мой отец много лет собирал  выпуски газеты "Рыбный Мурман". Они в хорошем состоянии, за 60-70-80-е годы.  Подскажите, пожалуйста, куда можно передать  эти газеты? Спасибо
Здравствуйте, Алена Николаевна. Большое спасибо за Ваше предложение, но в фонде библиотеки есть данное издание в достаточном количестве экземпляров. 
С уважением, зав. отделом хранения основного фонда Н. А. Первушина.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2026-11-07T08:28:46+03:00</dcterms:created>
  <dcterms:modified xsi:type="dcterms:W3CDTF">2026-11-07T08:28:46+03:00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