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№4192 () от 8 ноября 2012
</w:t>
      </w:r>
    </w:p>
    <w:p>
      <w:pPr/>
      <w:r>
        <w:rPr/>
        <w:t xml:space="preserve">Филосовские идеи Джордано Бруно
Здравствуйте, Елена. Предлагаем Вам библиографический список:
Книга
87.3(0) ; Г89 Грот, Н. Я. Основные моменты в развитии новой философии : от Джордано Бруно до Канта : [очерки] / Н. Я. Грот. - Изд. 2-е, [репр.]. - Москва : URSS : Кн. дом "ЛИБРОКОМ", 2011. - 256 с. - (Из наследия мировой философской мысли: история философии). (1714729 - ХР ; 1714730 - АБ)
Статьи
Баландин, Р. За что пошел на смерть Джордано Бруно? / Р. Баландин // Чудеса и приключения. - 2010. - N 8. - С. 18-20 : портр. - (История в лицах).
Елиферова, М. Мученик астрономии или алхимии? / М. Елиферова // История : науч.-метод. газ. для учителей истории и обществоведения. - 2011. - 16-31 мая (N 10). - С. 14-24.
Предлагаем ознакомиться со списком литературы в Базе данных «Архив выполненных справок» Электронного каталога:
Дж. Бруно и его философские идеи [Электронный ресурс] : библиогр. список (1956-2008 гг.) / Мурм. гос. обл. универс. науч. б-ка ; сост. Т. В. Воложанина. - Электрон. дан. -Мурманск : МГОУНБ, 2011. - 2 с. - Режим доступа:  http://opac.mgounb.ru/opacg/archive/brun.doc&gt;, свобод. (08.11.2012).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Барабаш, И. Джордано Бруно (1548-1600) / И. Барабаш // Человек без границ. - 2009. - N 9. - С. 60-61.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2026-11-07T07:20:33+03:00</dcterms:created>
  <dcterms:modified xsi:type="dcterms:W3CDTF">2026-11-07T07:20:33+03:00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