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№4230 (Мурманск) от 15 ноября 2012
</w:t>
      </w:r>
    </w:p>
    <w:p>
      <w:pPr/>
      <w:r>
        <w:rPr/>
        <w:t xml:space="preserve">Уважаемые коллеги! Помогите, пожалуйста, найти следующий документ (если он, вообще, в природе существует). Каким приказом Министра обороны РФ определено производство салюта на День Военно-морского флота в последнее воскресенье июля? Спасибо.
Здравствуйте, коллеги! Такой документ не найден. В приказе  Министра обороны РФ от 11.06.2009 N 525 "Об утверждении Порядка проведения военных парадов, парадов кораблей и праздничных салютов в дни воинской славы России" День ВМФ не упоминается.
С уважением, главный библиограф Центральной справочной службы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2026-11-07T07:10:25+03:00</dcterms:created>
  <dcterms:modified xsi:type="dcterms:W3CDTF">2026-11-07T07:10:25+03:00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