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№4231 (Мурманск) от 15 ноября 2012
</w:t>
      </w:r>
    </w:p>
    <w:p>
      <w:pPr/>
      <w:r>
        <w:rPr/>
        <w:t xml:space="preserve">Помогите, пожалуйста,  подобрать литературу для написания курсовой работы по Международной логистике на тему "Особенности оффшорного бизнеса в России". Заранее спасибо.
Здравствуйте, Натали.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65.261.414; К12 Кабир, Л. С. Организация офшорного бизнеса / Л. С. Кабир. – Москва : Финансы и статистика, 2003. - 141 с.
(1616666 - ХР 1622677 - ЧЗ)
65.261.414; Т84 Туник, И. Ю. Офшоры : пособие по увеличению прибыли / И. Туник, В. Поляков. - Санкт-Петербург [и др.] : Питер, 2008. - 234 с. (1667504 - ХР)
65.9(2Рос)261.41; У93 Ушаков, Д. Л. Оффшорные зоны в практике российских налогоплательщиков / Д. Л. Ушаков. – Москва : Юристъ, 2001. - 494 с. (1598550 - ХР)
67.401.072; Ч-29 Чашин, А. Н. Оффшорные зоны: правовое регулирование / А. Н. Чашин. – Москва : Дело и сервис, 2010. - 63 с. (1691534 - ХР 1691535 - АБ)
67.404.2 ; R95 Russian business law : the current issues / T. Syrbe [editor]. - Москва : Волтерс Клувер, 2009. - 381 с. (1674081 – ИНО) 
Статьи
Лизун, В. Н. Инновации в российской экономике: поиск новых форм и подходов / Лизун В. Н. // Международная экономика. - 2011. - N 4. - С. 50-58.
Оффшорная экономика - это удар по репутации нашего государства // Вопросы социального обеспечения. - 2011. - N 14. - С. 29.
Частная собственность бизнеса в России: уровень защищенности  // Проблемы теории и практики управления. - 2012. - № 7/8. - С. 21.
Электронные ресурсы (с текстами документов можно поработать в отделе литературы на иностранных языках на 4-м этаже библиотеки) 
Boltenko, O. Onshore : Russia [Electronic resource] / O. Boltenko // Trusts &amp; Trustees. - Electronic data. – 2009 - N 15. – P. 246-249. - Mode of access: oxfordjournals.org, регламентир. (17.11.2012).
Weerakkody, V.  A value and risk analysis of offshore outsourcing business models: an exploratory study [Electronic resource] / V. Weerakkody // International Journal of Production Research. - Electronic data. - 2010. - Vol. 48, N 2. – P. 613-634. - Mode of access:  http://www.tandfonline.com, регламентир. (17.11.2012).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